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ED5" w14:textId="77777777" w:rsidR="00C56D09" w:rsidRDefault="008C1F74" w:rsidP="00C56D09">
      <w:pPr>
        <w:pStyle w:val="berschrift1"/>
      </w:pPr>
      <w:r w:rsidRPr="00D42BA2">
        <w:t xml:space="preserve">Nebenkostenübersicht </w:t>
      </w:r>
    </w:p>
    <w:p w14:paraId="1DBF5FAD" w14:textId="77777777" w:rsidR="00C56D09" w:rsidRDefault="00C56D09" w:rsidP="00C56D09">
      <w:pPr>
        <w:pStyle w:val="berschrift1"/>
      </w:pPr>
      <w:r w:rsidRPr="004C38FA">
        <w:t>Miete | Pacht | Baurecht</w:t>
      </w:r>
      <w:r w:rsidRPr="00D42BA2">
        <w:t xml:space="preserve"> </w:t>
      </w:r>
    </w:p>
    <w:p w14:paraId="78B63C70" w14:textId="38A22032" w:rsidR="008C1F74" w:rsidRPr="00D42BA2" w:rsidRDefault="008C1F74" w:rsidP="00C56D09">
      <w:pPr>
        <w:pStyle w:val="berschrift1"/>
      </w:pPr>
      <w:r w:rsidRPr="00C56D09">
        <w:t>und Information</w:t>
      </w:r>
      <w:r w:rsidR="00D96F78" w:rsidRPr="00C56D09">
        <w:t xml:space="preserve"> zum Maklervertrag</w:t>
      </w:r>
      <w:r w:rsidR="004C38FA" w:rsidRPr="00C56D09">
        <w:br/>
      </w:r>
    </w:p>
    <w:p w14:paraId="02399FE9" w14:textId="24C8E0F8" w:rsidR="008C1F74" w:rsidRPr="00D42BA2" w:rsidRDefault="008C1F74" w:rsidP="00D1338F">
      <w:r w:rsidRPr="00D42BA2">
        <w:t>ÖVI-Form Nr. 13</w:t>
      </w:r>
      <w:r w:rsidR="004C38FA">
        <w:t>M</w:t>
      </w:r>
      <w:r w:rsidRPr="00D42BA2">
        <w:t xml:space="preserve"> /</w:t>
      </w:r>
      <w:r w:rsidR="00C56D09">
        <w:t>5</w:t>
      </w:r>
      <w:r w:rsidRPr="00D42BA2">
        <w:t>/201</w:t>
      </w:r>
      <w:r w:rsidR="00C56D09">
        <w:t>4</w:t>
      </w:r>
    </w:p>
    <w:p w14:paraId="77B84DA3" w14:textId="77777777" w:rsidR="008C1F74" w:rsidRPr="00D42BA2" w:rsidRDefault="008C1F74" w:rsidP="00CA4B74"/>
    <w:p w14:paraId="7487558F" w14:textId="77777777" w:rsidR="008C1F74" w:rsidRPr="00D42BA2" w:rsidRDefault="008C1F74" w:rsidP="00CA4B74"/>
    <w:p w14:paraId="63283CBA" w14:textId="29475DF6" w:rsidR="008C1F74" w:rsidRPr="00D42BA2" w:rsidRDefault="008C1F74" w:rsidP="00CA4B74"/>
    <w:p w14:paraId="31EC7B69" w14:textId="77777777" w:rsidR="00D1338F" w:rsidRPr="00D42BA2" w:rsidRDefault="00D1338F" w:rsidP="00CA4B74"/>
    <w:p w14:paraId="31960FEA" w14:textId="77777777" w:rsidR="0064393F" w:rsidRDefault="00F85A9C">
      <w:pPr>
        <w:pStyle w:val="Verzeichnis1"/>
        <w:rPr>
          <w:rFonts w:asciiTheme="minorHAnsi" w:eastAsiaTheme="minorEastAsia" w:hAnsiTheme="minorHAnsi" w:cstheme="minorBidi"/>
          <w:noProof/>
          <w:color w:val="auto"/>
          <w:sz w:val="24"/>
          <w:szCs w:val="24"/>
          <w:lang w:eastAsia="ja-JP"/>
          <w14:ligatures w14:val="none"/>
        </w:rPr>
      </w:pPr>
      <w:r w:rsidRPr="00D42BA2">
        <w:fldChar w:fldCharType="begin"/>
      </w:r>
      <w:r w:rsidRPr="00D42BA2">
        <w:instrText xml:space="preserve"> TOC \t "Überschrift 2;1" </w:instrText>
      </w:r>
      <w:r w:rsidRPr="00D42BA2">
        <w:fldChar w:fldCharType="separate"/>
      </w:r>
      <w:r w:rsidR="0064393F" w:rsidRPr="00F460E6">
        <w:rPr>
          <w:rFonts w:hint="eastAsia"/>
          <w:noProof/>
        </w:rPr>
        <w:t>I. Nebenkosten bei Miet</w:t>
      </w:r>
      <w:r w:rsidR="0064393F" w:rsidRPr="00F460E6">
        <w:rPr>
          <w:noProof/>
        </w:rPr>
        <w:t>vertr</w:t>
      </w:r>
      <w:r w:rsidR="0064393F" w:rsidRPr="00F460E6">
        <w:rPr>
          <w:rFonts w:hint="cs"/>
          <w:noProof/>
        </w:rPr>
        <w:t>ä</w:t>
      </w:r>
      <w:r w:rsidR="0064393F" w:rsidRPr="00F460E6">
        <w:rPr>
          <w:noProof/>
        </w:rPr>
        <w:t>gen</w:t>
      </w:r>
      <w:r w:rsidR="0064393F">
        <w:rPr>
          <w:rFonts w:hint="eastAsia"/>
          <w:noProof/>
        </w:rPr>
        <w:tab/>
      </w:r>
      <w:r w:rsidR="0064393F">
        <w:rPr>
          <w:rFonts w:hint="eastAsia"/>
          <w:noProof/>
        </w:rPr>
        <w:fldChar w:fldCharType="begin"/>
      </w:r>
      <w:r w:rsidR="0064393F">
        <w:rPr>
          <w:rFonts w:hint="eastAsia"/>
          <w:noProof/>
        </w:rPr>
        <w:instrText xml:space="preserve"> PAGEREF </w:instrText>
      </w:r>
      <w:r w:rsidR="0064393F">
        <w:rPr>
          <w:rFonts w:hint="cs"/>
          <w:noProof/>
        </w:rPr>
        <w:instrText>_Toc263443883 \h</w:instrText>
      </w:r>
      <w:r w:rsidR="0064393F">
        <w:rPr>
          <w:rFonts w:hint="eastAsia"/>
          <w:noProof/>
        </w:rPr>
        <w:instrText xml:space="preserve"> </w:instrText>
      </w:r>
      <w:r w:rsidR="0064393F">
        <w:rPr>
          <w:rFonts w:hint="eastAsia"/>
          <w:noProof/>
        </w:rPr>
      </w:r>
      <w:r w:rsidR="0064393F">
        <w:rPr>
          <w:rFonts w:hint="eastAsia"/>
          <w:noProof/>
        </w:rPr>
        <w:fldChar w:fldCharType="separate"/>
      </w:r>
      <w:r w:rsidR="00C56D09">
        <w:rPr>
          <w:noProof/>
        </w:rPr>
        <w:t>2</w:t>
      </w:r>
      <w:r w:rsidR="0064393F">
        <w:rPr>
          <w:rFonts w:hint="eastAsia"/>
          <w:noProof/>
        </w:rPr>
        <w:fldChar w:fldCharType="end"/>
      </w:r>
    </w:p>
    <w:p w14:paraId="64ED5D9F"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 xml:space="preserve">II. Nebenkosten bei </w:t>
      </w:r>
      <w:r w:rsidRPr="00F460E6">
        <w:rPr>
          <w:noProof/>
        </w:rPr>
        <w:t>Pachtvertr</w:t>
      </w:r>
      <w:r w:rsidRPr="00F460E6">
        <w:rPr>
          <w:rFonts w:hint="cs"/>
          <w:noProof/>
        </w:rPr>
        <w:t>ä</w:t>
      </w:r>
      <w:r w:rsidRPr="00F460E6">
        <w:rPr>
          <w:noProof/>
        </w:rPr>
        <w:t>gen</w:t>
      </w:r>
      <w:r>
        <w:rPr>
          <w:rFonts w:hint="eastAsia"/>
          <w:noProof/>
        </w:rPr>
        <w:tab/>
      </w:r>
      <w:r>
        <w:rPr>
          <w:rFonts w:hint="eastAsia"/>
          <w:noProof/>
        </w:rPr>
        <w:fldChar w:fldCharType="begin"/>
      </w:r>
      <w:r>
        <w:rPr>
          <w:rFonts w:hint="eastAsia"/>
          <w:noProof/>
        </w:rPr>
        <w:instrText xml:space="preserve"> PAGEREF </w:instrText>
      </w:r>
      <w:r>
        <w:rPr>
          <w:rFonts w:hint="cs"/>
          <w:noProof/>
        </w:rPr>
        <w:instrText>_Toc263443884 \h</w:instrText>
      </w:r>
      <w:r>
        <w:rPr>
          <w:rFonts w:hint="eastAsia"/>
          <w:noProof/>
        </w:rPr>
        <w:instrText xml:space="preserve"> </w:instrText>
      </w:r>
      <w:r>
        <w:rPr>
          <w:rFonts w:hint="eastAsia"/>
          <w:noProof/>
        </w:rPr>
      </w:r>
      <w:r>
        <w:rPr>
          <w:rFonts w:hint="eastAsia"/>
          <w:noProof/>
        </w:rPr>
        <w:fldChar w:fldCharType="separate"/>
      </w:r>
      <w:r w:rsidR="00C56D09">
        <w:rPr>
          <w:noProof/>
        </w:rPr>
        <w:t>3</w:t>
      </w:r>
      <w:r>
        <w:rPr>
          <w:rFonts w:hint="eastAsia"/>
          <w:noProof/>
        </w:rPr>
        <w:fldChar w:fldCharType="end"/>
      </w:r>
    </w:p>
    <w:p w14:paraId="012D7FE5"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III. Nebenkosten bei der Vermittlung von Baurechten</w:t>
      </w:r>
      <w:r>
        <w:rPr>
          <w:rFonts w:hint="eastAsia"/>
          <w:noProof/>
        </w:rPr>
        <w:tab/>
      </w:r>
      <w:r>
        <w:rPr>
          <w:rFonts w:hint="eastAsia"/>
          <w:noProof/>
        </w:rPr>
        <w:fldChar w:fldCharType="begin"/>
      </w:r>
      <w:r>
        <w:rPr>
          <w:rFonts w:hint="eastAsia"/>
          <w:noProof/>
        </w:rPr>
        <w:instrText xml:space="preserve"> PAGEREF </w:instrText>
      </w:r>
      <w:r>
        <w:rPr>
          <w:noProof/>
        </w:rPr>
        <w:instrText>_Toc263443885 \h</w:instrText>
      </w:r>
      <w:r>
        <w:rPr>
          <w:rFonts w:hint="eastAsia"/>
          <w:noProof/>
        </w:rPr>
        <w:instrText xml:space="preserve"> </w:instrText>
      </w:r>
      <w:r>
        <w:rPr>
          <w:rFonts w:hint="eastAsia"/>
          <w:noProof/>
        </w:rPr>
      </w:r>
      <w:r>
        <w:rPr>
          <w:rFonts w:hint="eastAsia"/>
          <w:noProof/>
        </w:rPr>
        <w:fldChar w:fldCharType="separate"/>
      </w:r>
      <w:r w:rsidR="00C56D09">
        <w:rPr>
          <w:noProof/>
        </w:rPr>
        <w:t>4</w:t>
      </w:r>
      <w:r>
        <w:rPr>
          <w:rFonts w:hint="eastAsia"/>
          <w:noProof/>
        </w:rPr>
        <w:fldChar w:fldCharType="end"/>
      </w:r>
    </w:p>
    <w:p w14:paraId="49903395"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IV. Energieausweis</w:t>
      </w:r>
      <w:r>
        <w:rPr>
          <w:rFonts w:hint="eastAsia"/>
          <w:noProof/>
        </w:rPr>
        <w:tab/>
      </w:r>
      <w:r>
        <w:rPr>
          <w:rFonts w:hint="eastAsia"/>
          <w:noProof/>
        </w:rPr>
        <w:fldChar w:fldCharType="begin"/>
      </w:r>
      <w:r>
        <w:rPr>
          <w:rFonts w:hint="eastAsia"/>
          <w:noProof/>
        </w:rPr>
        <w:instrText xml:space="preserve"> PAGEREF </w:instrText>
      </w:r>
      <w:r>
        <w:rPr>
          <w:noProof/>
        </w:rPr>
        <w:instrText>_Toc263443886 \h</w:instrText>
      </w:r>
      <w:r>
        <w:rPr>
          <w:rFonts w:hint="eastAsia"/>
          <w:noProof/>
        </w:rPr>
        <w:instrText xml:space="preserve"> </w:instrText>
      </w:r>
      <w:r>
        <w:rPr>
          <w:rFonts w:hint="eastAsia"/>
          <w:noProof/>
        </w:rPr>
      </w:r>
      <w:r>
        <w:rPr>
          <w:rFonts w:hint="eastAsia"/>
          <w:noProof/>
        </w:rPr>
        <w:fldChar w:fldCharType="separate"/>
      </w:r>
      <w:r w:rsidR="00C56D09">
        <w:rPr>
          <w:noProof/>
        </w:rPr>
        <w:t>4</w:t>
      </w:r>
      <w:r>
        <w:rPr>
          <w:rFonts w:hint="eastAsia"/>
          <w:noProof/>
        </w:rPr>
        <w:fldChar w:fldCharType="end"/>
      </w:r>
    </w:p>
    <w:p w14:paraId="3C17A83B"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V. Grundlagen der Maklerprovision</w:t>
      </w:r>
      <w:r>
        <w:rPr>
          <w:rFonts w:hint="eastAsia"/>
          <w:noProof/>
        </w:rPr>
        <w:tab/>
      </w:r>
      <w:r>
        <w:rPr>
          <w:rFonts w:hint="eastAsia"/>
          <w:noProof/>
        </w:rPr>
        <w:fldChar w:fldCharType="begin"/>
      </w:r>
      <w:r>
        <w:rPr>
          <w:rFonts w:hint="eastAsia"/>
          <w:noProof/>
        </w:rPr>
        <w:instrText xml:space="preserve"> PAGEREF </w:instrText>
      </w:r>
      <w:r>
        <w:rPr>
          <w:noProof/>
        </w:rPr>
        <w:instrText>_Toc263443887 \h</w:instrText>
      </w:r>
      <w:r>
        <w:rPr>
          <w:rFonts w:hint="eastAsia"/>
          <w:noProof/>
        </w:rPr>
        <w:instrText xml:space="preserve"> </w:instrText>
      </w:r>
      <w:r>
        <w:rPr>
          <w:rFonts w:hint="eastAsia"/>
          <w:noProof/>
        </w:rPr>
      </w:r>
      <w:r>
        <w:rPr>
          <w:rFonts w:hint="eastAsia"/>
          <w:noProof/>
        </w:rPr>
        <w:fldChar w:fldCharType="separate"/>
      </w:r>
      <w:r w:rsidR="00C56D09">
        <w:rPr>
          <w:noProof/>
        </w:rPr>
        <w:t>5</w:t>
      </w:r>
      <w:r>
        <w:rPr>
          <w:rFonts w:hint="eastAsia"/>
          <w:noProof/>
        </w:rPr>
        <w:fldChar w:fldCharType="end"/>
      </w:r>
    </w:p>
    <w:p w14:paraId="729DC136"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VI. Informati</w:t>
      </w:r>
      <w:r w:rsidRPr="00F460E6">
        <w:rPr>
          <w:noProof/>
        </w:rPr>
        <w:t>onspflichten gegen</w:t>
      </w:r>
      <w:r w:rsidRPr="00F460E6">
        <w:rPr>
          <w:rFonts w:hint="cs"/>
          <w:noProof/>
        </w:rPr>
        <w:t>ü</w:t>
      </w:r>
      <w:r w:rsidRPr="00F460E6">
        <w:rPr>
          <w:noProof/>
        </w:rPr>
        <w:t>ber Verbrauchern</w:t>
      </w:r>
      <w:r>
        <w:rPr>
          <w:rFonts w:hint="eastAsia"/>
          <w:noProof/>
        </w:rPr>
        <w:tab/>
      </w:r>
      <w:r>
        <w:rPr>
          <w:rFonts w:hint="eastAsia"/>
          <w:noProof/>
        </w:rPr>
        <w:fldChar w:fldCharType="begin"/>
      </w:r>
      <w:r>
        <w:rPr>
          <w:rFonts w:hint="eastAsia"/>
          <w:noProof/>
        </w:rPr>
        <w:instrText xml:space="preserve"> PAGEREF </w:instrText>
      </w:r>
      <w:r>
        <w:rPr>
          <w:rFonts w:hint="cs"/>
          <w:noProof/>
        </w:rPr>
        <w:instrText>_Toc263443888 \h</w:instrText>
      </w:r>
      <w:r>
        <w:rPr>
          <w:rFonts w:hint="eastAsia"/>
          <w:noProof/>
        </w:rPr>
        <w:instrText xml:space="preserve"> </w:instrText>
      </w:r>
      <w:r>
        <w:rPr>
          <w:rFonts w:hint="eastAsia"/>
          <w:noProof/>
        </w:rPr>
      </w:r>
      <w:r>
        <w:rPr>
          <w:rFonts w:hint="eastAsia"/>
          <w:noProof/>
        </w:rPr>
        <w:fldChar w:fldCharType="separate"/>
      </w:r>
      <w:r w:rsidR="00C56D09">
        <w:rPr>
          <w:noProof/>
        </w:rPr>
        <w:t>6</w:t>
      </w:r>
      <w:r>
        <w:rPr>
          <w:rFonts w:hint="eastAsia"/>
          <w:noProof/>
        </w:rPr>
        <w:fldChar w:fldCharType="end"/>
      </w:r>
    </w:p>
    <w:p w14:paraId="290A3665" w14:textId="77777777" w:rsidR="0064393F" w:rsidRDefault="0064393F">
      <w:pPr>
        <w:pStyle w:val="Verzeichnis1"/>
        <w:rPr>
          <w:rFonts w:asciiTheme="minorHAnsi" w:eastAsiaTheme="minorEastAsia" w:hAnsiTheme="minorHAnsi" w:cstheme="minorBidi"/>
          <w:noProof/>
          <w:color w:val="auto"/>
          <w:sz w:val="24"/>
          <w:szCs w:val="24"/>
          <w:lang w:eastAsia="ja-JP"/>
          <w14:ligatures w14:val="none"/>
        </w:rPr>
      </w:pPr>
      <w:r w:rsidRPr="00F460E6">
        <w:rPr>
          <w:rFonts w:hint="eastAsia"/>
          <w:noProof/>
        </w:rPr>
        <w:t xml:space="preserve">VII. </w:t>
      </w:r>
      <w:r w:rsidRPr="00F460E6">
        <w:rPr>
          <w:noProof/>
        </w:rPr>
        <w:t>R</w:t>
      </w:r>
      <w:r w:rsidRPr="00F460E6">
        <w:rPr>
          <w:rFonts w:hint="cs"/>
          <w:noProof/>
        </w:rPr>
        <w:t>ü</w:t>
      </w:r>
      <w:r w:rsidRPr="00F460E6">
        <w:rPr>
          <w:noProof/>
        </w:rPr>
        <w:t>cktrittsrechte</w:t>
      </w:r>
      <w:r>
        <w:rPr>
          <w:rFonts w:hint="eastAsia"/>
          <w:noProof/>
        </w:rPr>
        <w:tab/>
      </w:r>
      <w:r>
        <w:rPr>
          <w:rFonts w:hint="eastAsia"/>
          <w:noProof/>
        </w:rPr>
        <w:fldChar w:fldCharType="begin"/>
      </w:r>
      <w:r>
        <w:rPr>
          <w:rFonts w:hint="eastAsia"/>
          <w:noProof/>
        </w:rPr>
        <w:instrText xml:space="preserve"> PAGEREF </w:instrText>
      </w:r>
      <w:r>
        <w:rPr>
          <w:rFonts w:hint="cs"/>
          <w:noProof/>
        </w:rPr>
        <w:instrText>_Toc263443889 \h</w:instrText>
      </w:r>
      <w:r>
        <w:rPr>
          <w:rFonts w:hint="eastAsia"/>
          <w:noProof/>
        </w:rPr>
        <w:instrText xml:space="preserve"> </w:instrText>
      </w:r>
      <w:r>
        <w:rPr>
          <w:rFonts w:hint="eastAsia"/>
          <w:noProof/>
        </w:rPr>
      </w:r>
      <w:r>
        <w:rPr>
          <w:rFonts w:hint="eastAsia"/>
          <w:noProof/>
        </w:rPr>
        <w:fldChar w:fldCharType="separate"/>
      </w:r>
      <w:r w:rsidR="00C56D09">
        <w:rPr>
          <w:noProof/>
        </w:rPr>
        <w:t>10</w:t>
      </w:r>
      <w:r>
        <w:rPr>
          <w:rFonts w:hint="eastAsia"/>
          <w:noProof/>
        </w:rPr>
        <w:fldChar w:fldCharType="end"/>
      </w:r>
    </w:p>
    <w:p w14:paraId="4C7635D8" w14:textId="77777777" w:rsidR="00A0183B" w:rsidRPr="00D42BA2" w:rsidRDefault="00F85A9C" w:rsidP="00A0183B">
      <w:r w:rsidRPr="00D42BA2">
        <w:fldChar w:fldCharType="end"/>
      </w:r>
    </w:p>
    <w:p w14:paraId="5BD8F482" w14:textId="77777777" w:rsidR="008D4DFF" w:rsidRPr="00D42BA2" w:rsidRDefault="008D4DFF" w:rsidP="00A0183B"/>
    <w:p w14:paraId="2D2907FA" w14:textId="63B85564" w:rsidR="008D4DFF" w:rsidRDefault="008D4DFF" w:rsidP="00A0183B"/>
    <w:p w14:paraId="0855D53E" w14:textId="77777777" w:rsidR="000C1296" w:rsidRDefault="000C1296" w:rsidP="00A0183B"/>
    <w:p w14:paraId="4E399828" w14:textId="77777777" w:rsidR="00104B3E" w:rsidRPr="00D42BA2" w:rsidRDefault="00104B3E" w:rsidP="00A0183B"/>
    <w:p w14:paraId="512496B3" w14:textId="77777777" w:rsidR="008D4DFF" w:rsidRDefault="008D4DFF" w:rsidP="00A0183B"/>
    <w:p w14:paraId="7999437A" w14:textId="77777777" w:rsidR="00104B3E" w:rsidRPr="00D42BA2" w:rsidRDefault="00104B3E" w:rsidP="00A0183B"/>
    <w:p w14:paraId="78D94721" w14:textId="77777777" w:rsidR="00650EDC" w:rsidRPr="00D42BA2" w:rsidRDefault="00650EDC" w:rsidP="00A0183B"/>
    <w:p w14:paraId="19CF705F" w14:textId="4936575E" w:rsidR="00A0183B" w:rsidRPr="00D42BA2" w:rsidRDefault="00A0183B" w:rsidP="00A0183B"/>
    <w:p w14:paraId="791F8F17" w14:textId="7773472A" w:rsidR="00F85A9C" w:rsidRPr="00D42BA2" w:rsidRDefault="008D4DFF" w:rsidP="00A0183B">
      <w:r w:rsidRPr="00D42BA2">
        <w:rPr>
          <w:noProof/>
          <w:lang w:val="de-AT" w:eastAsia="de-AT"/>
        </w:rPr>
        <mc:AlternateContent>
          <mc:Choice Requires="wps">
            <w:drawing>
              <wp:anchor distT="0" distB="0" distL="114300" distR="114300" simplePos="0" relativeHeight="251689472" behindDoc="0" locked="0" layoutInCell="1" allowOverlap="1" wp14:anchorId="4A62F8EB" wp14:editId="530DB102">
                <wp:simplePos x="0" y="0"/>
                <wp:positionH relativeFrom="column">
                  <wp:posOffset>0</wp:posOffset>
                </wp:positionH>
                <wp:positionV relativeFrom="paragraph">
                  <wp:posOffset>137160</wp:posOffset>
                </wp:positionV>
                <wp:extent cx="5039995" cy="755650"/>
                <wp:effectExtent l="0" t="0" r="0" b="6350"/>
                <wp:wrapNone/>
                <wp:docPr id="11"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75565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BA4F5D1" w14:textId="1A97C9CC" w:rsidR="00D96F78" w:rsidRPr="008D4DFF" w:rsidRDefault="00D96F78"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Pr>
                                <w:lang w:val="de-AT"/>
                              </w:rPr>
                              <w:t>4 / 05</w:t>
                            </w:r>
                            <w:r w:rsidRPr="00037B1E">
                              <w:rPr>
                                <w:lang w:val="de-AT"/>
                              </w:rPr>
                              <w:t xml:space="preserve"> / </w:t>
                            </w:r>
                            <w:r>
                              <w:rPr>
                                <w:lang w:val="de-AT"/>
                              </w:rPr>
                              <w:t>30</w:t>
                            </w:r>
                            <w:r w:rsidRPr="00037B1E">
                              <w:rPr>
                                <w:lang w:val="de-AT"/>
                              </w:rPr>
                              <w:t xml:space="preserve"> – </w:t>
                            </w:r>
                            <w:r>
                              <w:rPr>
                                <w:lang w:val="de-AT"/>
                              </w:rPr>
                              <w:t>FVO</w:t>
                            </w:r>
                            <w:r w:rsidRPr="00037B1E">
                              <w:rPr>
                                <w:lang w:val="de-AT"/>
                              </w:rPr>
                              <w:t xml:space="preserve"> </w:t>
                            </w:r>
                            <w:r>
                              <w:rPr>
                                <w:lang w:val="de-AT"/>
                              </w:rPr>
                              <w:t>Ma</w:t>
                            </w:r>
                            <w:r w:rsidRPr="00037B1E">
                              <w:rPr>
                                <w:lang w:val="de-AT"/>
                              </w:rPr>
                              <w:t>/ Pe – Form 13</w:t>
                            </w:r>
                            <w:r>
                              <w:rPr>
                                <w:lang w:val="de-AT"/>
                              </w:rPr>
                              <w:t>M</w:t>
                            </w:r>
                            <w:r w:rsidRPr="00037B1E">
                              <w:rPr>
                                <w:lang w:val="de-AT"/>
                              </w:rPr>
                              <w:t xml:space="preserve"> / ÖVI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0;margin-top:10.8pt;width:396.85pt;height: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14:paraId="1BA4F5D1" w14:textId="1A97C9CC" w:rsidR="00D96F78" w:rsidRPr="008D4DFF" w:rsidRDefault="00D96F78" w:rsidP="002E1B2D">
                      <w:pPr>
                        <w:ind w:left="994"/>
                        <w:rPr>
                          <w:lang w:val="de-AT"/>
                        </w:rPr>
                      </w:pPr>
                      <w:r w:rsidRPr="00037B1E">
                        <w:rPr>
                          <w:lang w:val="de-AT"/>
                        </w:rPr>
                        <w:t xml:space="preserve">Von der Wirtschaftskammer Österreich, Fachverband der Immobilien- und </w:t>
                      </w:r>
                      <w:proofErr w:type="spellStart"/>
                      <w:r w:rsidRPr="00037B1E">
                        <w:rPr>
                          <w:lang w:val="de-AT"/>
                        </w:rPr>
                        <w:t>Vermögens</w:t>
                      </w:r>
                      <w:r>
                        <w:rPr>
                          <w:lang w:val="de-AT"/>
                        </w:rPr>
                        <w:softHyphen/>
                      </w:r>
                      <w:r w:rsidRPr="00037B1E">
                        <w:rPr>
                          <w:lang w:val="de-AT"/>
                        </w:rPr>
                        <w:t>treuhänder</w:t>
                      </w:r>
                      <w:proofErr w:type="spellEnd"/>
                      <w:r w:rsidRPr="00037B1E">
                        <w:rPr>
                          <w:lang w:val="de-AT"/>
                        </w:rPr>
                        <w:t xml:space="preserve">, empfohlene Geschäftsbedingungen gem. § 10 IMV 1996, </w:t>
                      </w:r>
                      <w:proofErr w:type="spellStart"/>
                      <w:r w:rsidRPr="00037B1E">
                        <w:rPr>
                          <w:lang w:val="de-AT"/>
                        </w:rPr>
                        <w:t>BGBl</w:t>
                      </w:r>
                      <w:proofErr w:type="spellEnd"/>
                      <w:r w:rsidRPr="00037B1E">
                        <w:rPr>
                          <w:lang w:val="de-AT"/>
                        </w:rPr>
                        <w:t>. Nr. 297/1996</w:t>
                      </w:r>
                      <w:r>
                        <w:rPr>
                          <w:lang w:val="de-AT"/>
                        </w:rPr>
                        <w:t xml:space="preserve">. </w:t>
                      </w:r>
                      <w:r w:rsidRPr="00037B1E">
                        <w:rPr>
                          <w:lang w:val="de-AT"/>
                        </w:rPr>
                        <w:t>GZ 201</w:t>
                      </w:r>
                      <w:r>
                        <w:rPr>
                          <w:lang w:val="de-AT"/>
                        </w:rPr>
                        <w:t>4 / 05</w:t>
                      </w:r>
                      <w:r w:rsidRPr="00037B1E">
                        <w:rPr>
                          <w:lang w:val="de-AT"/>
                        </w:rPr>
                        <w:t xml:space="preserve"> / </w:t>
                      </w:r>
                      <w:r>
                        <w:rPr>
                          <w:lang w:val="de-AT"/>
                        </w:rPr>
                        <w:t>30</w:t>
                      </w:r>
                      <w:r w:rsidRPr="00037B1E">
                        <w:rPr>
                          <w:lang w:val="de-AT"/>
                        </w:rPr>
                        <w:t xml:space="preserve"> – </w:t>
                      </w:r>
                      <w:r>
                        <w:rPr>
                          <w:lang w:val="de-AT"/>
                        </w:rPr>
                        <w:t>FVO</w:t>
                      </w:r>
                      <w:r w:rsidRPr="00037B1E">
                        <w:rPr>
                          <w:lang w:val="de-AT"/>
                        </w:rPr>
                        <w:t xml:space="preserve"> </w:t>
                      </w:r>
                      <w:r>
                        <w:rPr>
                          <w:lang w:val="de-AT"/>
                        </w:rPr>
                        <w:t>Ma</w:t>
                      </w:r>
                      <w:r w:rsidRPr="00037B1E">
                        <w:rPr>
                          <w:lang w:val="de-AT"/>
                        </w:rPr>
                        <w:t xml:space="preserve">/ </w:t>
                      </w:r>
                      <w:proofErr w:type="spellStart"/>
                      <w:r w:rsidRPr="00037B1E">
                        <w:rPr>
                          <w:lang w:val="de-AT"/>
                        </w:rPr>
                        <w:t>Pe</w:t>
                      </w:r>
                      <w:proofErr w:type="spellEnd"/>
                      <w:r w:rsidRPr="00037B1E">
                        <w:rPr>
                          <w:lang w:val="de-AT"/>
                        </w:rPr>
                        <w:t xml:space="preserve"> – Form 13</w:t>
                      </w:r>
                      <w:r>
                        <w:rPr>
                          <w:lang w:val="de-AT"/>
                        </w:rPr>
                        <w:t>M</w:t>
                      </w:r>
                      <w:r w:rsidRPr="00037B1E">
                        <w:rPr>
                          <w:lang w:val="de-AT"/>
                        </w:rPr>
                        <w:t xml:space="preserve"> / ÖVI</w:t>
                      </w:r>
                    </w:p>
                  </w:txbxContent>
                </v:textbox>
              </v:rect>
            </w:pict>
          </mc:Fallback>
        </mc:AlternateContent>
      </w:r>
    </w:p>
    <w:p w14:paraId="4AC153A6" w14:textId="1C7DFE69" w:rsidR="00F85A9C" w:rsidRPr="00D42BA2" w:rsidRDefault="000B1FD3" w:rsidP="00A0183B">
      <w:r w:rsidRPr="00D42BA2">
        <w:rPr>
          <w:noProof/>
          <w:lang w:val="de-AT" w:eastAsia="de-AT"/>
          <w14:ligatures w14:val="none"/>
        </w:rPr>
        <w:drawing>
          <wp:anchor distT="0" distB="0" distL="0" distR="0" simplePos="0" relativeHeight="251690496" behindDoc="0" locked="0" layoutInCell="1" allowOverlap="1" wp14:anchorId="72D4448B" wp14:editId="152E465D">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2EF87" w14:textId="3CD6BF4E" w:rsidR="00F85A9C" w:rsidRPr="00D42BA2" w:rsidRDefault="00F85A9C" w:rsidP="00A0183B"/>
    <w:p w14:paraId="37EA0F15" w14:textId="77777777" w:rsidR="00F85A9C" w:rsidRPr="00D42BA2" w:rsidRDefault="00F85A9C" w:rsidP="00A0183B"/>
    <w:p w14:paraId="3EF9BE26" w14:textId="73834EA1" w:rsidR="008C1F74" w:rsidRPr="00D42BA2" w:rsidRDefault="008C1F74" w:rsidP="00A0183B"/>
    <w:p w14:paraId="1301B7C5" w14:textId="77777777" w:rsidR="00E0312E" w:rsidRDefault="00E0312E" w:rsidP="00CA4B74"/>
    <w:p w14:paraId="07BE9749" w14:textId="77777777" w:rsidR="00104B3E" w:rsidRDefault="00104B3E" w:rsidP="00CA4B74"/>
    <w:p w14:paraId="5FE25628" w14:textId="77777777" w:rsidR="000C1296" w:rsidRPr="00D42BA2" w:rsidRDefault="000C1296" w:rsidP="00CA4B74"/>
    <w:p w14:paraId="43F3C606" w14:textId="3D11BDB7"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14:paraId="03B63942" w14:textId="77777777" w:rsidR="008D4DFF" w:rsidRDefault="008D4DFF" w:rsidP="00CA4B74"/>
    <w:p w14:paraId="428AC3C9" w14:textId="77777777" w:rsidR="00650EDC" w:rsidRPr="00D42BA2" w:rsidRDefault="00650EDC" w:rsidP="00CA4B74"/>
    <w:p w14:paraId="0F34888F" w14:textId="0B75E8D7" w:rsidR="008C1F74" w:rsidRPr="00D42BA2" w:rsidRDefault="00A20430" w:rsidP="00CA4B74">
      <w:r w:rsidRPr="00D42BA2">
        <w:rPr>
          <w:noProof/>
          <w:lang w:val="de-AT" w:eastAsia="de-AT"/>
        </w:rPr>
        <mc:AlternateContent>
          <mc:Choice Requires="wps">
            <w:drawing>
              <wp:anchor distT="0" distB="0" distL="114300" distR="114300" simplePos="0" relativeHeight="251666944" behindDoc="0" locked="0" layoutInCell="1" allowOverlap="1" wp14:anchorId="1EB880A3" wp14:editId="2D07D6B2">
                <wp:simplePos x="0" y="0"/>
                <wp:positionH relativeFrom="column">
                  <wp:posOffset>0</wp:posOffset>
                </wp:positionH>
                <wp:positionV relativeFrom="paragraph">
                  <wp:posOffset>100965</wp:posOffset>
                </wp:positionV>
                <wp:extent cx="5040000" cy="1069340"/>
                <wp:effectExtent l="0" t="0" r="14605" b="22860"/>
                <wp:wrapNone/>
                <wp:docPr id="9"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0000" cy="106934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B4A86F8" w14:textId="46D77AE1" w:rsidR="00D96F78" w:rsidRPr="00A45434" w:rsidRDefault="00D96F78" w:rsidP="003168DA">
                            <w:pPr>
                              <w:rPr>
                                <w:rStyle w:val="Kleingedrucktes"/>
                                <w:b/>
                              </w:rPr>
                            </w:pPr>
                            <w:r w:rsidRPr="00A45434">
                              <w:rPr>
                                <w:rStyle w:val="Kleingedrucktes"/>
                                <w:b/>
                              </w:rPr>
                              <w:t>Medieninhaber</w:t>
                            </w:r>
                          </w:p>
                          <w:p w14:paraId="7528CC14" w14:textId="77777777" w:rsidR="00D96F78" w:rsidRPr="006E71D9" w:rsidRDefault="00D96F78" w:rsidP="003168DA">
                            <w:pPr>
                              <w:rPr>
                                <w:rStyle w:val="Kleingedrucktes"/>
                              </w:rPr>
                            </w:pPr>
                            <w:r w:rsidRPr="006E71D9">
                              <w:rPr>
                                <w:rStyle w:val="Kleingedrucktes"/>
                              </w:rPr>
                              <w:t>Österreichischer Verband der Immobilienwirtschaft</w:t>
                            </w:r>
                          </w:p>
                          <w:p w14:paraId="392A225D" w14:textId="7DB7197F" w:rsidR="00D96F78" w:rsidRPr="006E71D9" w:rsidRDefault="00D96F78" w:rsidP="003168DA">
                            <w:pPr>
                              <w:rPr>
                                <w:rStyle w:val="Kleingedrucktes"/>
                              </w:rPr>
                            </w:pPr>
                            <w:r w:rsidRPr="006E71D9">
                              <w:rPr>
                                <w:rStyle w:val="Kleingedrucktes"/>
                              </w:rPr>
                              <w:t xml:space="preserve">1040 Wien, Favoritenstraße 24/11 • E-Mail: </w:t>
                            </w:r>
                            <w:hyperlink r:id="rId10">
                              <w:r w:rsidRPr="006E71D9">
                                <w:rPr>
                                  <w:rStyle w:val="Kleingedrucktes"/>
                                </w:rPr>
                                <w:t>office@ovi.at</w:t>
                              </w:r>
                            </w:hyperlink>
                            <w:r w:rsidRPr="006E71D9">
                              <w:rPr>
                                <w:rStyle w:val="Kleingedrucktes"/>
                              </w:rPr>
                              <w:t>, www.ovi.at</w:t>
                            </w:r>
                          </w:p>
                          <w:p w14:paraId="20751072" w14:textId="77777777" w:rsidR="00D96F78" w:rsidRPr="006E71D9" w:rsidRDefault="00D96F78" w:rsidP="003168DA">
                            <w:pPr>
                              <w:rPr>
                                <w:rStyle w:val="Kleingedrucktes"/>
                              </w:rPr>
                            </w:pPr>
                          </w:p>
                          <w:p w14:paraId="4604A3E7" w14:textId="5391E12E" w:rsidR="00D96F78" w:rsidRPr="00A45434" w:rsidRDefault="00D96F78" w:rsidP="003168DA">
                            <w:pPr>
                              <w:rPr>
                                <w:rStyle w:val="Kleingedrucktes"/>
                                <w:b/>
                              </w:rPr>
                            </w:pPr>
                            <w:r w:rsidRPr="00A45434">
                              <w:rPr>
                                <w:rStyle w:val="Kleingedrucktes"/>
                                <w:b/>
                              </w:rPr>
                              <w:t>Bestellungen</w:t>
                            </w:r>
                          </w:p>
                          <w:p w14:paraId="01406980" w14:textId="77777777" w:rsidR="00D96F78" w:rsidRPr="006E71D9" w:rsidRDefault="00D96F78" w:rsidP="003168DA">
                            <w:pPr>
                              <w:rPr>
                                <w:rStyle w:val="Kleingedrucktes"/>
                              </w:rPr>
                            </w:pPr>
                            <w:r w:rsidRPr="006E71D9">
                              <w:rPr>
                                <w:rStyle w:val="Kleingedrucktes"/>
                              </w:rPr>
                              <w:t>Richard Mascha Ges.m.b.H. &amp; Co. KG</w:t>
                            </w:r>
                          </w:p>
                          <w:p w14:paraId="09DD8D38" w14:textId="3E3A4A71" w:rsidR="00D96F78" w:rsidRPr="006E71D9" w:rsidRDefault="00D96F78" w:rsidP="003168DA">
                            <w:pPr>
                              <w:rPr>
                                <w:rStyle w:val="Kleingedrucktes"/>
                              </w:rPr>
                            </w:pPr>
                            <w:r w:rsidRPr="006E71D9">
                              <w:rPr>
                                <w:rStyle w:val="Kleingedrucktes"/>
                              </w:rPr>
                              <w:t xml:space="preserve">1140 Wien, Gurkgasse 8 • Tel.: (01) 812 67 61, Fax: DW 40 • E-Mail: </w:t>
                            </w:r>
                            <w:hyperlink r:id="rId11">
                              <w:r w:rsidRPr="006E71D9">
                                <w:rPr>
                                  <w:rStyle w:val="Kleingedrucktes"/>
                                </w:rPr>
                                <w:t>mail@maschadruck.at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7.95pt;width:396.85pt;height:8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14:paraId="7B4A86F8" w14:textId="46D77AE1" w:rsidR="00D96F78" w:rsidRPr="00A45434" w:rsidRDefault="00D96F78" w:rsidP="003168DA">
                      <w:pPr>
                        <w:rPr>
                          <w:rStyle w:val="Kleingedrucktes"/>
                          <w:b/>
                        </w:rPr>
                      </w:pPr>
                      <w:r w:rsidRPr="00A45434">
                        <w:rPr>
                          <w:rStyle w:val="Kleingedrucktes"/>
                          <w:b/>
                        </w:rPr>
                        <w:t>Medieninhaber</w:t>
                      </w:r>
                    </w:p>
                    <w:p w14:paraId="7528CC14" w14:textId="77777777" w:rsidR="00D96F78" w:rsidRPr="006E71D9" w:rsidRDefault="00D96F78" w:rsidP="003168DA">
                      <w:pPr>
                        <w:rPr>
                          <w:rStyle w:val="Kleingedrucktes"/>
                        </w:rPr>
                      </w:pPr>
                      <w:r w:rsidRPr="006E71D9">
                        <w:rPr>
                          <w:rStyle w:val="Kleingedrucktes"/>
                        </w:rPr>
                        <w:t>Österreichischer Verband der Immobilienwirtschaft</w:t>
                      </w:r>
                    </w:p>
                    <w:p w14:paraId="392A225D" w14:textId="7DB7197F" w:rsidR="00D96F78" w:rsidRPr="006E71D9" w:rsidRDefault="00D96F78" w:rsidP="003168DA">
                      <w:pPr>
                        <w:rPr>
                          <w:rStyle w:val="Kleingedrucktes"/>
                        </w:rPr>
                      </w:pPr>
                      <w:r w:rsidRPr="006E71D9">
                        <w:rPr>
                          <w:rStyle w:val="Kleingedrucktes"/>
                        </w:rPr>
                        <w:t xml:space="preserve">1040 Wien, Favoritenstraße 24/11 • E-Mail: </w:t>
                      </w:r>
                      <w:hyperlink r:id="rId12">
                        <w:r w:rsidRPr="006E71D9">
                          <w:rPr>
                            <w:rStyle w:val="Kleingedrucktes"/>
                          </w:rPr>
                          <w:t>office@ovi.at</w:t>
                        </w:r>
                      </w:hyperlink>
                      <w:r w:rsidRPr="006E71D9">
                        <w:rPr>
                          <w:rStyle w:val="Kleingedrucktes"/>
                        </w:rPr>
                        <w:t>, www.ovi.at</w:t>
                      </w:r>
                    </w:p>
                    <w:p w14:paraId="20751072" w14:textId="77777777" w:rsidR="00D96F78" w:rsidRPr="006E71D9" w:rsidRDefault="00D96F78" w:rsidP="003168DA">
                      <w:pPr>
                        <w:rPr>
                          <w:rStyle w:val="Kleingedrucktes"/>
                        </w:rPr>
                      </w:pPr>
                    </w:p>
                    <w:p w14:paraId="4604A3E7" w14:textId="5391E12E" w:rsidR="00D96F78" w:rsidRPr="00A45434" w:rsidRDefault="00D96F78" w:rsidP="003168DA">
                      <w:pPr>
                        <w:rPr>
                          <w:rStyle w:val="Kleingedrucktes"/>
                          <w:b/>
                        </w:rPr>
                      </w:pPr>
                      <w:r w:rsidRPr="00A45434">
                        <w:rPr>
                          <w:rStyle w:val="Kleingedrucktes"/>
                          <w:b/>
                        </w:rPr>
                        <w:t>Bestellungen</w:t>
                      </w:r>
                    </w:p>
                    <w:p w14:paraId="01406980" w14:textId="77777777" w:rsidR="00D96F78" w:rsidRPr="006E71D9" w:rsidRDefault="00D96F78" w:rsidP="003168DA">
                      <w:pPr>
                        <w:rPr>
                          <w:rStyle w:val="Kleingedrucktes"/>
                        </w:rPr>
                      </w:pPr>
                      <w:r w:rsidRPr="006E71D9">
                        <w:rPr>
                          <w:rStyle w:val="Kleingedrucktes"/>
                        </w:rPr>
                        <w:t xml:space="preserve">Richard Mascha </w:t>
                      </w:r>
                      <w:proofErr w:type="spellStart"/>
                      <w:r w:rsidRPr="006E71D9">
                        <w:rPr>
                          <w:rStyle w:val="Kleingedrucktes"/>
                        </w:rPr>
                        <w:t>Ges.m.b.H</w:t>
                      </w:r>
                      <w:proofErr w:type="spellEnd"/>
                      <w:r w:rsidRPr="006E71D9">
                        <w:rPr>
                          <w:rStyle w:val="Kleingedrucktes"/>
                        </w:rPr>
                        <w:t>. &amp; Co. KG</w:t>
                      </w:r>
                    </w:p>
                    <w:p w14:paraId="09DD8D38" w14:textId="3E3A4A71" w:rsidR="00D96F78" w:rsidRPr="006E71D9" w:rsidRDefault="00D96F78" w:rsidP="003168DA">
                      <w:pPr>
                        <w:rPr>
                          <w:rStyle w:val="Kleingedrucktes"/>
                        </w:rPr>
                      </w:pPr>
                      <w:r w:rsidRPr="006E71D9">
                        <w:rPr>
                          <w:rStyle w:val="Kleingedrucktes"/>
                        </w:rPr>
                        <w:t xml:space="preserve">1140 Wien, </w:t>
                      </w:r>
                      <w:proofErr w:type="spellStart"/>
                      <w:r w:rsidRPr="006E71D9">
                        <w:rPr>
                          <w:rStyle w:val="Kleingedrucktes"/>
                        </w:rPr>
                        <w:t>Gurkgasse</w:t>
                      </w:r>
                      <w:proofErr w:type="spellEnd"/>
                      <w:r w:rsidRPr="006E71D9">
                        <w:rPr>
                          <w:rStyle w:val="Kleingedrucktes"/>
                        </w:rPr>
                        <w:t xml:space="preserve"> 8 • Tel.: (01) 812 67 61, Fax: DW 40 • E-Mail: </w:t>
                      </w:r>
                      <w:hyperlink r:id="rId13">
                        <w:r w:rsidRPr="006E71D9">
                          <w:rPr>
                            <w:rStyle w:val="Kleingedrucktes"/>
                          </w:rPr>
                          <w:t>mail@maschadruck.at</w:t>
                        </w:r>
                      </w:hyperlink>
                    </w:p>
                  </w:txbxContent>
                </v:textbox>
              </v:rect>
            </w:pict>
          </mc:Fallback>
        </mc:AlternateContent>
      </w:r>
    </w:p>
    <w:p w14:paraId="6D67811B" w14:textId="77777777" w:rsidR="00AA39D8" w:rsidRPr="00D42BA2" w:rsidRDefault="00AA39D8" w:rsidP="00CA4B74"/>
    <w:p w14:paraId="36D0DAA0" w14:textId="77777777" w:rsidR="000500F3" w:rsidRPr="00D42BA2" w:rsidRDefault="000500F3" w:rsidP="00CA4B74"/>
    <w:p w14:paraId="056002AC" w14:textId="77777777" w:rsidR="00EA67F5" w:rsidRPr="00D42BA2" w:rsidRDefault="00EA67F5" w:rsidP="00CA4B74"/>
    <w:p w14:paraId="4F532C18" w14:textId="77777777" w:rsidR="00EA67F5" w:rsidRPr="00D42BA2" w:rsidRDefault="00EA67F5" w:rsidP="00CA4B74"/>
    <w:p w14:paraId="44CF639E" w14:textId="77777777" w:rsidR="00EA67F5" w:rsidRPr="00D42BA2" w:rsidRDefault="00EA67F5" w:rsidP="00CA4B74"/>
    <w:p w14:paraId="632D8880" w14:textId="77777777" w:rsidR="00EA67F5" w:rsidRPr="00D42BA2" w:rsidRDefault="00EA67F5" w:rsidP="00CA4B74"/>
    <w:p w14:paraId="2EF15ECA" w14:textId="533EAAC0" w:rsidR="00CA4B74" w:rsidRPr="00D42BA2" w:rsidRDefault="00CA4B74" w:rsidP="000C1296">
      <w:r w:rsidRPr="00D42BA2">
        <w:t xml:space="preserve"> </w:t>
      </w:r>
      <w:r w:rsidRPr="00D42BA2">
        <w:br w:type="page"/>
      </w:r>
    </w:p>
    <w:p w14:paraId="1583E5E1" w14:textId="6679100E" w:rsidR="008C1F74" w:rsidRPr="00D42BA2" w:rsidRDefault="000535E1" w:rsidP="000535E1">
      <w:pPr>
        <w:pStyle w:val="berschrift2"/>
        <w:rPr>
          <w:lang w:val="de-DE"/>
        </w:rPr>
      </w:pPr>
      <w:bookmarkStart w:id="0" w:name="_Toc263443883"/>
      <w:r w:rsidRPr="00D42BA2">
        <w:rPr>
          <w:lang w:val="de-DE"/>
        </w:rPr>
        <w:lastRenderedPageBreak/>
        <w:t xml:space="preserve">I. </w:t>
      </w:r>
      <w:r w:rsidR="008C1F74" w:rsidRPr="00D42BA2">
        <w:rPr>
          <w:lang w:val="de-DE"/>
        </w:rPr>
        <w:t xml:space="preserve">Nebenkosten bei </w:t>
      </w:r>
      <w:r w:rsidR="004C38FA">
        <w:rPr>
          <w:lang w:val="de-DE"/>
        </w:rPr>
        <w:t>Miet</w:t>
      </w:r>
      <w:r w:rsidR="008C1F74" w:rsidRPr="00D42BA2">
        <w:rPr>
          <w:lang w:val="de-DE"/>
        </w:rPr>
        <w:t>verträgen</w:t>
      </w:r>
      <w:bookmarkEnd w:id="0"/>
    </w:p>
    <w:p w14:paraId="62446466" w14:textId="2A3F9804" w:rsidR="004C38FA" w:rsidRPr="004C38FA" w:rsidRDefault="004C38FA" w:rsidP="004C38FA">
      <w:pPr>
        <w:pStyle w:val="Numm1"/>
      </w:pPr>
      <w:r w:rsidRPr="004C38FA">
        <w:rPr>
          <w:b/>
        </w:rPr>
        <w:t>1.</w:t>
      </w:r>
      <w:r w:rsidRPr="004C38FA">
        <w:rPr>
          <w:b/>
        </w:rPr>
        <w:tab/>
        <w:t>Vergebührung</w:t>
      </w:r>
      <w:r w:rsidRPr="004C38FA">
        <w:t xml:space="preserve"> des Mietvertrages (§ 33 TP 5 GebG):</w:t>
      </w:r>
    </w:p>
    <w:p w14:paraId="74CC904B" w14:textId="77777777" w:rsidR="004C38FA" w:rsidRPr="004C38FA" w:rsidRDefault="004C38FA" w:rsidP="004C38FA">
      <w:pPr>
        <w:pStyle w:val="Einzug1"/>
      </w:pPr>
      <w:r w:rsidRPr="004C38FA">
        <w:t>1 %  des  auf  die Vertragsdauer  entfallenden  Bruttomietzinses  (inkl. USt.), höchstens das 18-fache des  Jahreswertes, bei  unbestimmter Vertragsdauer 1 % des dreifachen Jahreswertes.</w:t>
      </w:r>
    </w:p>
    <w:p w14:paraId="66C87505" w14:textId="77777777" w:rsidR="004C38FA" w:rsidRPr="004C38FA" w:rsidRDefault="004C38FA" w:rsidP="004C38FA">
      <w:pPr>
        <w:pStyle w:val="Einzug1"/>
      </w:pPr>
    </w:p>
    <w:p w14:paraId="333E30AF" w14:textId="4C8D5121" w:rsidR="004C38FA" w:rsidRPr="004C38FA" w:rsidRDefault="004C38FA" w:rsidP="004C38FA">
      <w:pPr>
        <w:pStyle w:val="Einzug1"/>
      </w:pPr>
      <w:r w:rsidRPr="004C38FA">
        <w:t xml:space="preserve">Der Bestandgeber (bzw. in dessen Vertretung z. B. der Makler, Hausverwalter, Rechtsanwalt oder Notar) ist verpflichtet, die Gebühr selbst zu berechnen und abzuführen. Bei befristeten </w:t>
      </w:r>
      <w:r w:rsidRPr="004C38FA">
        <w:rPr>
          <w:b/>
        </w:rPr>
        <w:t>Bestand</w:t>
      </w:r>
      <w:r w:rsidR="00B13E45">
        <w:rPr>
          <w:b/>
        </w:rPr>
        <w:softHyphen/>
      </w:r>
      <w:r w:rsidRPr="004C38FA">
        <w:rPr>
          <w:b/>
        </w:rPr>
        <w:t>verträgen</w:t>
      </w:r>
      <w:r w:rsidRPr="004C38FA">
        <w:t xml:space="preserve"> über Gebäude oder Gebäudeteile, die überwiegend Wohnzwecken dienen, sind die Gebü</w:t>
      </w:r>
      <w:r w:rsidRPr="004C38FA">
        <w:t>h</w:t>
      </w:r>
      <w:r w:rsidRPr="004C38FA">
        <w:t>ren mit dem Dreifachen des Jahreswertes begrenzt.</w:t>
      </w:r>
    </w:p>
    <w:p w14:paraId="73DE8AAE" w14:textId="77777777" w:rsidR="004C38FA" w:rsidRPr="004C38FA" w:rsidRDefault="004C38FA" w:rsidP="004C38FA">
      <w:pPr>
        <w:pStyle w:val="Einzug1"/>
      </w:pPr>
    </w:p>
    <w:p w14:paraId="3B7B1EA3" w14:textId="64B79377" w:rsidR="004C38FA" w:rsidRPr="004C38FA" w:rsidRDefault="004C38FA" w:rsidP="004C38FA">
      <w:pPr>
        <w:pStyle w:val="Numm1"/>
      </w:pPr>
      <w:r w:rsidRPr="004C38FA">
        <w:rPr>
          <w:b/>
        </w:rPr>
        <w:t>2.</w:t>
      </w:r>
      <w:r w:rsidRPr="004C38FA">
        <w:rPr>
          <w:b/>
        </w:rPr>
        <w:tab/>
        <w:t>Vertragserrichtungskosten</w:t>
      </w:r>
      <w:r w:rsidRPr="004C38FA">
        <w:t xml:space="preserve"> nach Vereinbarung im Rahmen der Tarifordnung des jeweiligen Urkunde</w:t>
      </w:r>
      <w:r w:rsidRPr="004C38FA">
        <w:t>n</w:t>
      </w:r>
      <w:r w:rsidRPr="004C38FA">
        <w:t>errichters.</w:t>
      </w:r>
    </w:p>
    <w:p w14:paraId="7D531C91" w14:textId="77777777" w:rsidR="004C38FA" w:rsidRPr="004C38FA" w:rsidRDefault="004C38FA" w:rsidP="004C38FA"/>
    <w:p w14:paraId="787BE035" w14:textId="71A1170A" w:rsidR="004C38FA" w:rsidRPr="004C38FA" w:rsidRDefault="004C38FA" w:rsidP="004C38FA">
      <w:pPr>
        <w:pStyle w:val="Numm1"/>
        <w:rPr>
          <w:b/>
        </w:rPr>
      </w:pPr>
      <w:r w:rsidRPr="004C38FA">
        <w:rPr>
          <w:b/>
        </w:rPr>
        <w:t>3.</w:t>
      </w:r>
      <w:r w:rsidRPr="004C38FA">
        <w:rPr>
          <w:b/>
        </w:rPr>
        <w:tab/>
        <w:t>Vermittlungsprovision</w:t>
      </w:r>
    </w:p>
    <w:p w14:paraId="1B49AC76" w14:textId="0515CA26" w:rsidR="004C38FA" w:rsidRDefault="004C38FA" w:rsidP="004C38FA">
      <w:pPr>
        <w:pStyle w:val="Einzug1"/>
      </w:pPr>
      <w:r w:rsidRPr="004C38FA">
        <w:t xml:space="preserve">Für die </w:t>
      </w:r>
      <w:r w:rsidRPr="004C38FA">
        <w:rPr>
          <w:b/>
        </w:rPr>
        <w:t>Berechnung der Provision</w:t>
      </w:r>
      <w:r w:rsidRPr="004C38FA">
        <w:t xml:space="preserve"> wird der </w:t>
      </w:r>
      <w:r w:rsidRPr="004C38FA">
        <w:rPr>
          <w:b/>
        </w:rPr>
        <w:t>Bruttomietzins</w:t>
      </w:r>
      <w:r w:rsidRPr="004C38FA">
        <w:t xml:space="preserve"> herangezogen.</w:t>
      </w:r>
      <w:r>
        <w:t xml:space="preserve"> </w:t>
      </w:r>
      <w:r w:rsidRPr="004C38FA">
        <w:t>Dieser besteht aus:</w:t>
      </w:r>
    </w:p>
    <w:p w14:paraId="347DC7F0" w14:textId="77777777" w:rsidR="004C38FA" w:rsidRDefault="004C38FA" w:rsidP="004C38FA">
      <w:pPr>
        <w:pStyle w:val="Aufzhlung2"/>
      </w:pPr>
      <w:r w:rsidRPr="004C38FA">
        <w:t>Haupt- oder Untermietzins,</w:t>
      </w:r>
    </w:p>
    <w:p w14:paraId="3EF6DDBC" w14:textId="77777777" w:rsidR="004C38FA" w:rsidRDefault="004C38FA" w:rsidP="004C38FA">
      <w:pPr>
        <w:pStyle w:val="Aufzhlung2"/>
      </w:pPr>
      <w:r w:rsidRPr="004C38FA">
        <w:t>anteilige Betriebskosten und laufende öffentliche Abgaben,</w:t>
      </w:r>
    </w:p>
    <w:p w14:paraId="75D9A395" w14:textId="77777777" w:rsidR="004C38FA" w:rsidRDefault="004C38FA" w:rsidP="004C38FA">
      <w:pPr>
        <w:pStyle w:val="Aufzhlung2"/>
      </w:pPr>
      <w:r w:rsidRPr="004C38FA">
        <w:t>Anteil für allfällige besondere Aufwendungen (z. B. Lift),</w:t>
      </w:r>
    </w:p>
    <w:p w14:paraId="17F631ED" w14:textId="388C3242" w:rsidR="004C38FA" w:rsidRPr="004C38FA" w:rsidRDefault="004C38FA" w:rsidP="004C38FA">
      <w:pPr>
        <w:pStyle w:val="Aufzhlung2"/>
      </w:pPr>
      <w:r w:rsidRPr="004C38FA">
        <w:t>allfälliges Entgelt für mitvermietete Einrichtungs- und Ausstattungsgegenstände</w:t>
      </w:r>
      <w:r>
        <w:t xml:space="preserve"> </w:t>
      </w:r>
      <w:r w:rsidRPr="004C38FA">
        <w:t>oder sonstige zusätzliche Leistungen des Vermieters.</w:t>
      </w:r>
    </w:p>
    <w:p w14:paraId="5AE605EC" w14:textId="77777777" w:rsidR="004C38FA" w:rsidRPr="004C38FA" w:rsidRDefault="004C38FA" w:rsidP="004C38FA">
      <w:pPr>
        <w:pStyle w:val="Einzug1"/>
      </w:pPr>
    </w:p>
    <w:p w14:paraId="457E0ABF" w14:textId="77777777" w:rsidR="004C38FA" w:rsidRPr="004C38FA" w:rsidRDefault="004C38FA" w:rsidP="004C38FA">
      <w:pPr>
        <w:pStyle w:val="Einzug1"/>
      </w:pPr>
      <w:r w:rsidRPr="004C38FA">
        <w:t xml:space="preserve">Für die Berechnung der Provisionsgrundlage ist die </w:t>
      </w:r>
      <w:r w:rsidRPr="004C38FA">
        <w:rPr>
          <w:b/>
        </w:rPr>
        <w:t>Umsatzsteuer</w:t>
      </w:r>
      <w:r w:rsidRPr="004C38FA">
        <w:t xml:space="preserve"> nicht in den Bruttomietzins einz</w:t>
      </w:r>
      <w:r w:rsidRPr="004C38FA">
        <w:t>u</w:t>
      </w:r>
      <w:r w:rsidRPr="004C38FA">
        <w:t xml:space="preserve">rechnen. Die </w:t>
      </w:r>
      <w:r w:rsidRPr="004C38FA">
        <w:rPr>
          <w:b/>
        </w:rPr>
        <w:t>Heizkosten</w:t>
      </w:r>
      <w:r w:rsidRPr="004C38FA">
        <w:t xml:space="preserve"> sind ebenso wenig mit einzurechnen, wenn es sich um die Vermittlung von Mietverhältnissen an einer Wohnung handelt, bei der nach den mietrechtlichen Vorschriften die Höhe des Mietzinses nicht frei vereinbart werden darf (angemessener Mietzins, Richtwertmietzins).</w:t>
      </w:r>
    </w:p>
    <w:p w14:paraId="0F6F1D54" w14:textId="77777777" w:rsidR="004C38FA" w:rsidRPr="004C38FA" w:rsidRDefault="004C38FA" w:rsidP="004C38FA">
      <w:pPr>
        <w:pStyle w:val="Einzug1"/>
      </w:pPr>
    </w:p>
    <w:p w14:paraId="34C4CE1F" w14:textId="77777777" w:rsidR="004C38FA" w:rsidRPr="004C38FA" w:rsidRDefault="004C38FA" w:rsidP="004C38FA">
      <w:pPr>
        <w:pStyle w:val="Einzug1"/>
      </w:pPr>
      <w:r w:rsidRPr="004C38FA">
        <w:t>Eine Provision für besondere Abgeltungen in der Höhe von bis zu 5 % kann zusätzlich mit dem Vormi</w:t>
      </w:r>
      <w:r w:rsidRPr="004C38FA">
        <w:t>e</w:t>
      </w:r>
      <w:r w:rsidRPr="004C38FA">
        <w:t xml:space="preserve">ter vereinbart werden. </w:t>
      </w:r>
    </w:p>
    <w:p w14:paraId="7C4C6FD8" w14:textId="0341E14A" w:rsidR="005C782E" w:rsidRDefault="005C782E">
      <w:pPr>
        <w:spacing w:line="240" w:lineRule="auto"/>
      </w:pPr>
    </w:p>
    <w:p w14:paraId="5850A54E" w14:textId="77777777" w:rsidR="009D2BC2" w:rsidRDefault="009D2BC2">
      <w:pPr>
        <w:spacing w:line="240" w:lineRule="auto"/>
      </w:pPr>
    </w:p>
    <w:tbl>
      <w:tblPr>
        <w:tblStyle w:val="Tabellenraster"/>
        <w:tblW w:w="7938" w:type="dxa"/>
        <w:tblLayout w:type="fixed"/>
        <w:tblCellMar>
          <w:top w:w="57" w:type="dxa"/>
          <w:left w:w="57" w:type="dxa"/>
          <w:bottom w:w="57" w:type="dxa"/>
          <w:right w:w="57" w:type="dxa"/>
        </w:tblCellMar>
        <w:tblLook w:val="04A0" w:firstRow="1" w:lastRow="0" w:firstColumn="1" w:lastColumn="0" w:noHBand="0" w:noVBand="1"/>
      </w:tblPr>
      <w:tblGrid>
        <w:gridCol w:w="3749"/>
        <w:gridCol w:w="1988"/>
        <w:gridCol w:w="2201"/>
      </w:tblGrid>
      <w:tr w:rsidR="004C38FA" w:rsidRPr="009D2BC2" w14:paraId="008FC4EC" w14:textId="77777777" w:rsidTr="00826C00">
        <w:trPr>
          <w:trHeight w:val="57"/>
        </w:trPr>
        <w:tc>
          <w:tcPr>
            <w:tcW w:w="3749" w:type="dxa"/>
            <w:vMerge w:val="restart"/>
            <w:shd w:val="clear" w:color="auto" w:fill="D9D9D9" w:themeFill="background1" w:themeFillShade="D9"/>
            <w:vAlign w:val="center"/>
          </w:tcPr>
          <w:p w14:paraId="27341DA3" w14:textId="060DFCFD" w:rsidR="004C38FA" w:rsidRPr="009D2BC2" w:rsidRDefault="004C38FA" w:rsidP="004C38FA">
            <w:pPr>
              <w:rPr>
                <w:rFonts w:ascii="Calibri" w:hAnsi="Calibri" w:cstheme="minorHAnsi"/>
                <w:b/>
                <w:sz w:val="16"/>
                <w:szCs w:val="16"/>
              </w:rPr>
            </w:pPr>
            <w:r w:rsidRPr="009D2BC2">
              <w:rPr>
                <w:rFonts w:ascii="Calibri" w:hAnsi="Calibri" w:cstheme="minorHAnsi"/>
                <w:b/>
                <w:sz w:val="16"/>
                <w:szCs w:val="16"/>
              </w:rPr>
              <w:t>Vermittlung von Mietverträgen (Haupt- und Unter</w:t>
            </w:r>
            <w:r w:rsidR="00826C00" w:rsidRPr="009D2BC2">
              <w:rPr>
                <w:rFonts w:ascii="Calibri" w:hAnsi="Calibri" w:cstheme="minorHAnsi"/>
                <w:b/>
                <w:sz w:val="16"/>
                <w:szCs w:val="16"/>
              </w:rPr>
              <w:softHyphen/>
            </w:r>
            <w:r w:rsidRPr="009D2BC2">
              <w:rPr>
                <w:rFonts w:ascii="Calibri" w:hAnsi="Calibri" w:cstheme="minorHAnsi"/>
                <w:b/>
                <w:sz w:val="16"/>
                <w:szCs w:val="16"/>
              </w:rPr>
              <w:t>miete) über Wohnungen und Einfamilienhäuser</w:t>
            </w:r>
          </w:p>
        </w:tc>
        <w:tc>
          <w:tcPr>
            <w:tcW w:w="4189" w:type="dxa"/>
            <w:gridSpan w:val="2"/>
            <w:tcBorders>
              <w:bottom w:val="nil"/>
            </w:tcBorders>
            <w:shd w:val="clear" w:color="auto" w:fill="D9D9D9" w:themeFill="background1" w:themeFillShade="D9"/>
            <w:vAlign w:val="center"/>
          </w:tcPr>
          <w:p w14:paraId="61471F7C" w14:textId="68B6F79F"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C38FA" w:rsidRPr="009D2BC2" w14:paraId="7165C9EE" w14:textId="77777777" w:rsidTr="00826C00">
        <w:trPr>
          <w:trHeight w:val="57"/>
        </w:trPr>
        <w:tc>
          <w:tcPr>
            <w:tcW w:w="3749" w:type="dxa"/>
            <w:vMerge/>
            <w:shd w:val="clear" w:color="auto" w:fill="D9D9D9" w:themeFill="background1" w:themeFillShade="D9"/>
            <w:vAlign w:val="center"/>
          </w:tcPr>
          <w:p w14:paraId="2682424A" w14:textId="77777777" w:rsidR="004C38FA" w:rsidRPr="009D2BC2" w:rsidRDefault="004C38FA"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14:paraId="6E35DF55" w14:textId="77777777" w:rsidR="004C38FA" w:rsidRPr="009D2BC2" w:rsidRDefault="004C38FA" w:rsidP="004C38FA">
            <w:pPr>
              <w:spacing w:line="240" w:lineRule="auto"/>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14:paraId="23C5AC0A" w14:textId="77777777"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Mieter</w:t>
            </w:r>
          </w:p>
        </w:tc>
      </w:tr>
      <w:tr w:rsidR="004C38FA" w:rsidRPr="009D2BC2" w14:paraId="7439B6A8" w14:textId="77777777" w:rsidTr="00826C00">
        <w:trPr>
          <w:trHeight w:val="57"/>
        </w:trPr>
        <w:tc>
          <w:tcPr>
            <w:tcW w:w="3749" w:type="dxa"/>
            <w:vAlign w:val="center"/>
          </w:tcPr>
          <w:p w14:paraId="6900A88B" w14:textId="77777777"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14:paraId="594ECAB7" w14:textId="77777777"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14:paraId="3EC3AFBD" w14:textId="77777777"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2 BMM</w:t>
            </w:r>
          </w:p>
        </w:tc>
      </w:tr>
      <w:tr w:rsidR="004C38FA" w:rsidRPr="009D2BC2" w14:paraId="6162E0A8" w14:textId="77777777" w:rsidTr="00826C00">
        <w:trPr>
          <w:trHeight w:val="57"/>
        </w:trPr>
        <w:tc>
          <w:tcPr>
            <w:tcW w:w="3749" w:type="dxa"/>
            <w:vAlign w:val="center"/>
          </w:tcPr>
          <w:p w14:paraId="6521326E" w14:textId="77777777"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Befristung bis zu 3 Jahren</w:t>
            </w:r>
          </w:p>
        </w:tc>
        <w:tc>
          <w:tcPr>
            <w:tcW w:w="1988" w:type="dxa"/>
            <w:vAlign w:val="center"/>
          </w:tcPr>
          <w:p w14:paraId="45989947" w14:textId="77777777"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 xml:space="preserve">3 BMM </w:t>
            </w:r>
          </w:p>
        </w:tc>
        <w:tc>
          <w:tcPr>
            <w:tcW w:w="2201" w:type="dxa"/>
            <w:vAlign w:val="center"/>
          </w:tcPr>
          <w:p w14:paraId="0A3D012D" w14:textId="77777777"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C38FA" w:rsidRPr="009D2BC2" w14:paraId="7B6E4F9C" w14:textId="77777777" w:rsidTr="00826C00">
        <w:trPr>
          <w:trHeight w:val="57"/>
        </w:trPr>
        <w:tc>
          <w:tcPr>
            <w:tcW w:w="3749" w:type="dxa"/>
            <w:vAlign w:val="center"/>
          </w:tcPr>
          <w:p w14:paraId="2951678C" w14:textId="77777777"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p w14:paraId="32FE2985" w14:textId="77777777" w:rsidR="004C38FA" w:rsidRPr="009D2BC2" w:rsidRDefault="004C38FA" w:rsidP="004C38FA">
            <w:pPr>
              <w:rPr>
                <w:rFonts w:ascii="Calibri" w:hAnsi="Calibri" w:cstheme="minorHAnsi"/>
                <w:sz w:val="16"/>
                <w:szCs w:val="16"/>
              </w:rPr>
            </w:pPr>
          </w:p>
        </w:tc>
        <w:tc>
          <w:tcPr>
            <w:tcW w:w="1988" w:type="dxa"/>
            <w:vAlign w:val="center"/>
          </w:tcPr>
          <w:p w14:paraId="5B8BADFA" w14:textId="77777777"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14:paraId="0B349615" w14:textId="098738ED" w:rsidR="004C38FA" w:rsidRPr="009D2BC2" w:rsidRDefault="004C38FA" w:rsidP="00450344">
            <w:pPr>
              <w:ind w:left="33" w:right="-24"/>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r w:rsidR="00450344" w:rsidRPr="009D2BC2" w14:paraId="787AEAC2" w14:textId="77777777" w:rsidTr="00826C00">
        <w:trPr>
          <w:trHeight w:val="57"/>
        </w:trPr>
        <w:tc>
          <w:tcPr>
            <w:tcW w:w="3749" w:type="dxa"/>
            <w:vMerge w:val="restart"/>
            <w:shd w:val="clear" w:color="auto" w:fill="D9D9D9" w:themeFill="background1" w:themeFillShade="D9"/>
            <w:vAlign w:val="center"/>
          </w:tcPr>
          <w:p w14:paraId="51F1056A" w14:textId="77777777" w:rsidR="00450344" w:rsidRPr="009D2BC2" w:rsidRDefault="00450344" w:rsidP="004C38FA">
            <w:pPr>
              <w:rPr>
                <w:rFonts w:ascii="Calibri" w:hAnsi="Calibri" w:cstheme="minorHAnsi"/>
                <w:b/>
                <w:sz w:val="16"/>
                <w:szCs w:val="16"/>
              </w:rPr>
            </w:pPr>
            <w:r w:rsidRPr="009D2BC2">
              <w:rPr>
                <w:rFonts w:ascii="Calibri" w:hAnsi="Calibri" w:cstheme="minorHAnsi"/>
                <w:b/>
                <w:sz w:val="16"/>
                <w:szCs w:val="16"/>
              </w:rPr>
              <w:t>Vermittlung von Wohnungen durch einen mit der Verwaltung des Objekts betrauten Hausverwalter *</w:t>
            </w:r>
          </w:p>
        </w:tc>
        <w:tc>
          <w:tcPr>
            <w:tcW w:w="4189" w:type="dxa"/>
            <w:gridSpan w:val="2"/>
            <w:tcBorders>
              <w:bottom w:val="nil"/>
            </w:tcBorders>
            <w:shd w:val="clear" w:color="auto" w:fill="D9D9D9" w:themeFill="background1" w:themeFillShade="D9"/>
            <w:vAlign w:val="center"/>
          </w:tcPr>
          <w:p w14:paraId="090DFBA0" w14:textId="4FC8BEB4" w:rsidR="00450344" w:rsidRPr="009D2BC2" w:rsidRDefault="00450344" w:rsidP="00450344">
            <w:pPr>
              <w:tabs>
                <w:tab w:val="left" w:pos="1876"/>
              </w:tabs>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50344" w:rsidRPr="009D2BC2" w14:paraId="5F3F500E" w14:textId="77777777" w:rsidTr="00826C00">
        <w:trPr>
          <w:trHeight w:val="57"/>
        </w:trPr>
        <w:tc>
          <w:tcPr>
            <w:tcW w:w="3749" w:type="dxa"/>
            <w:vMerge/>
            <w:shd w:val="clear" w:color="auto" w:fill="D9D9D9" w:themeFill="background1" w:themeFillShade="D9"/>
            <w:vAlign w:val="center"/>
          </w:tcPr>
          <w:p w14:paraId="528F827B" w14:textId="77777777"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14:paraId="54AFC8B1" w14:textId="6348D901"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14:paraId="668D8BF6" w14:textId="7CB9DE7D"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14:paraId="0EA9C90F" w14:textId="77777777" w:rsidTr="00826C00">
        <w:trPr>
          <w:trHeight w:val="57"/>
        </w:trPr>
        <w:tc>
          <w:tcPr>
            <w:tcW w:w="3749" w:type="dxa"/>
            <w:vAlign w:val="center"/>
          </w:tcPr>
          <w:p w14:paraId="1E8D192D"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14:paraId="6D5872C6" w14:textId="5E88BD8C"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14:paraId="2733F0CE" w14:textId="2C7B85F1"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 BMM</w:t>
            </w:r>
          </w:p>
        </w:tc>
      </w:tr>
      <w:tr w:rsidR="00450344" w:rsidRPr="009D2BC2" w14:paraId="2CA5D95F" w14:textId="77777777" w:rsidTr="00826C00">
        <w:trPr>
          <w:trHeight w:val="57"/>
        </w:trPr>
        <w:tc>
          <w:tcPr>
            <w:tcW w:w="3749" w:type="dxa"/>
            <w:vAlign w:val="center"/>
          </w:tcPr>
          <w:p w14:paraId="2292FD19"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14:paraId="35A97CE7" w14:textId="0E7C6CFA"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14:paraId="5010B969" w14:textId="4058C7FE"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1/2 BMM</w:t>
            </w:r>
          </w:p>
        </w:tc>
      </w:tr>
      <w:tr w:rsidR="00450344" w:rsidRPr="009D2BC2" w14:paraId="52EF3987" w14:textId="77777777" w:rsidTr="00826C00">
        <w:trPr>
          <w:trHeight w:val="57"/>
        </w:trPr>
        <w:tc>
          <w:tcPr>
            <w:tcW w:w="3749" w:type="dxa"/>
            <w:vAlign w:val="center"/>
          </w:tcPr>
          <w:p w14:paraId="7190DE63"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14:paraId="7C65F044" w14:textId="39DEE99A"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c>
          <w:tcPr>
            <w:tcW w:w="2201" w:type="dxa"/>
            <w:vAlign w:val="center"/>
          </w:tcPr>
          <w:p w14:paraId="5DB063BD" w14:textId="2C3E3AFD"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1/2 BMM</w:t>
            </w:r>
          </w:p>
        </w:tc>
      </w:tr>
      <w:tr w:rsidR="00450344" w:rsidRPr="009D2BC2" w14:paraId="5D5A2D28" w14:textId="77777777" w:rsidTr="00826C00">
        <w:trPr>
          <w:trHeight w:val="57"/>
        </w:trPr>
        <w:tc>
          <w:tcPr>
            <w:tcW w:w="3749" w:type="dxa"/>
            <w:vAlign w:val="center"/>
          </w:tcPr>
          <w:p w14:paraId="222A883B" w14:textId="239F7FEB" w:rsidR="00450344" w:rsidRPr="009D2BC2" w:rsidRDefault="00450344" w:rsidP="00450344">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14:paraId="54B908B6" w14:textId="77777777"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14:paraId="0942A900" w14:textId="38FB1E19" w:rsidR="00450344" w:rsidRPr="009D2BC2" w:rsidRDefault="00450344" w:rsidP="00450344">
            <w:pPr>
              <w:ind w:left="5"/>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bl>
    <w:p w14:paraId="6C28B4BC" w14:textId="77777777" w:rsidR="009D2BC2" w:rsidRDefault="009D2BC2" w:rsidP="009D2BC2">
      <w:pPr>
        <w:spacing w:line="240" w:lineRule="auto"/>
      </w:pPr>
    </w:p>
    <w:p w14:paraId="70AA8089" w14:textId="77777777" w:rsidR="009D2BC2" w:rsidRPr="009D2BC2" w:rsidRDefault="009D2BC2" w:rsidP="009D2BC2">
      <w:pPr>
        <w:rPr>
          <w:rStyle w:val="Kleingedrucktes"/>
        </w:rPr>
      </w:pPr>
      <w:r w:rsidRPr="009D2BC2">
        <w:rPr>
          <w:rStyle w:val="Kleingedrucktes"/>
        </w:rPr>
        <w:t xml:space="preserve">* Nicht anzuwenden, wenn an der vermittelten Wohnung Wohnungseigentum besteht und der Auftraggeber </w:t>
      </w:r>
      <w:r>
        <w:rPr>
          <w:rStyle w:val="Kleingedrucktes"/>
        </w:rPr>
        <w:br/>
      </w:r>
      <w:r w:rsidRPr="009D2BC2">
        <w:rPr>
          <w:rStyle w:val="Kleingedrucktes"/>
        </w:rPr>
        <w:t>nicht Mehrheitseigentümer ist.</w:t>
      </w:r>
    </w:p>
    <w:p w14:paraId="4BDF807A" w14:textId="77777777" w:rsidR="009D2BC2" w:rsidRDefault="009D2BC2">
      <w:pPr>
        <w:spacing w:line="240" w:lineRule="auto"/>
      </w:pPr>
      <w:r>
        <w:br w:type="page"/>
      </w:r>
    </w:p>
    <w:tbl>
      <w:tblPr>
        <w:tblStyle w:val="Tabellenraster"/>
        <w:tblW w:w="7938" w:type="dxa"/>
        <w:tblLayout w:type="fixed"/>
        <w:tblCellMar>
          <w:top w:w="57" w:type="dxa"/>
          <w:left w:w="57" w:type="dxa"/>
          <w:bottom w:w="57" w:type="dxa"/>
          <w:right w:w="57" w:type="dxa"/>
        </w:tblCellMar>
        <w:tblLook w:val="04A0" w:firstRow="1" w:lastRow="0" w:firstColumn="1" w:lastColumn="0" w:noHBand="0" w:noVBand="1"/>
      </w:tblPr>
      <w:tblGrid>
        <w:gridCol w:w="3749"/>
        <w:gridCol w:w="1988"/>
        <w:gridCol w:w="2201"/>
      </w:tblGrid>
      <w:tr w:rsidR="00450344" w:rsidRPr="009D2BC2" w14:paraId="1F4696BD" w14:textId="77777777" w:rsidTr="00826C00">
        <w:trPr>
          <w:trHeight w:val="57"/>
        </w:trPr>
        <w:tc>
          <w:tcPr>
            <w:tcW w:w="3749" w:type="dxa"/>
            <w:vMerge w:val="restart"/>
            <w:shd w:val="clear" w:color="auto" w:fill="D9D9D9" w:themeFill="background1" w:themeFillShade="D9"/>
            <w:vAlign w:val="center"/>
          </w:tcPr>
          <w:p w14:paraId="2E94007D" w14:textId="6F1B6611" w:rsidR="00450344" w:rsidRPr="009D2BC2" w:rsidRDefault="00450344" w:rsidP="00826C00">
            <w:pPr>
              <w:rPr>
                <w:rFonts w:ascii="Calibri" w:hAnsi="Calibri" w:cstheme="minorHAnsi"/>
                <w:b/>
                <w:sz w:val="16"/>
                <w:szCs w:val="16"/>
              </w:rPr>
            </w:pPr>
            <w:r w:rsidRPr="009D2BC2">
              <w:rPr>
                <w:rFonts w:ascii="Calibri" w:hAnsi="Calibri" w:cstheme="minorHAnsi"/>
                <w:b/>
                <w:sz w:val="16"/>
                <w:szCs w:val="16"/>
              </w:rPr>
              <w:lastRenderedPageBreak/>
              <w:t>Vermittlung von Geschäftsräumen aller Art</w:t>
            </w:r>
            <w:r w:rsidR="00826C00" w:rsidRPr="009D2BC2">
              <w:rPr>
                <w:rFonts w:ascii="Calibri" w:hAnsi="Calibri" w:cstheme="minorHAnsi"/>
                <w:b/>
                <w:sz w:val="16"/>
                <w:szCs w:val="16"/>
              </w:rPr>
              <w:t xml:space="preserve"> </w:t>
            </w:r>
            <w:r w:rsidR="009D2BC2">
              <w:rPr>
                <w:rFonts w:ascii="Calibri" w:hAnsi="Calibri" w:cstheme="minorHAnsi"/>
                <w:b/>
                <w:sz w:val="16"/>
                <w:szCs w:val="16"/>
              </w:rPr>
              <w:br/>
            </w:r>
            <w:r w:rsidRPr="009D2BC2">
              <w:rPr>
                <w:rFonts w:ascii="Calibri" w:hAnsi="Calibri" w:cstheme="minorHAnsi"/>
                <w:b/>
                <w:sz w:val="16"/>
                <w:szCs w:val="16"/>
              </w:rPr>
              <w:t>(Haupt- und Untermieten)</w:t>
            </w:r>
          </w:p>
        </w:tc>
        <w:tc>
          <w:tcPr>
            <w:tcW w:w="4189" w:type="dxa"/>
            <w:gridSpan w:val="2"/>
            <w:tcBorders>
              <w:bottom w:val="nil"/>
            </w:tcBorders>
            <w:shd w:val="clear" w:color="auto" w:fill="D9D9D9" w:themeFill="background1" w:themeFillShade="D9"/>
            <w:vAlign w:val="center"/>
          </w:tcPr>
          <w:p w14:paraId="1EEA5834" w14:textId="0CE18F88" w:rsidR="00450344" w:rsidRPr="009D2BC2" w:rsidRDefault="00450344" w:rsidP="00450344">
            <w:pPr>
              <w:tabs>
                <w:tab w:val="left" w:pos="1876"/>
              </w:tabs>
              <w:jc w:val="center"/>
              <w:rPr>
                <w:rFonts w:ascii="Calibri" w:hAnsi="Calibri"/>
                <w:sz w:val="16"/>
                <w:szCs w:val="16"/>
              </w:rPr>
            </w:pPr>
            <w:r w:rsidRPr="009D2BC2">
              <w:rPr>
                <w:rFonts w:ascii="Calibri" w:hAnsi="Calibri" w:cstheme="minorHAnsi"/>
                <w:b/>
                <w:sz w:val="16"/>
                <w:szCs w:val="16"/>
              </w:rPr>
              <w:t>Höchstprovision (zzgl. 20 % USt.)</w:t>
            </w:r>
          </w:p>
        </w:tc>
      </w:tr>
      <w:tr w:rsidR="00450344" w:rsidRPr="009D2BC2" w14:paraId="53676AA7" w14:textId="77777777" w:rsidTr="00826C00">
        <w:trPr>
          <w:trHeight w:val="57"/>
        </w:trPr>
        <w:tc>
          <w:tcPr>
            <w:tcW w:w="3749" w:type="dxa"/>
            <w:vMerge/>
            <w:shd w:val="clear" w:color="auto" w:fill="D9D9D9" w:themeFill="background1" w:themeFillShade="D9"/>
            <w:vAlign w:val="center"/>
          </w:tcPr>
          <w:p w14:paraId="7CA253D8" w14:textId="77777777"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14:paraId="32AF96A9" w14:textId="444BFDEB"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14:paraId="7A777243" w14:textId="3258EBFA"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14:paraId="7CA912B7" w14:textId="77777777" w:rsidTr="00826C00">
        <w:trPr>
          <w:trHeight w:val="57"/>
        </w:trPr>
        <w:tc>
          <w:tcPr>
            <w:tcW w:w="3749" w:type="dxa"/>
            <w:vAlign w:val="center"/>
          </w:tcPr>
          <w:p w14:paraId="72118DF3"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14:paraId="3DD42C02" w14:textId="131C25EA"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14:paraId="0748531C" w14:textId="517B0A22"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3 BMM</w:t>
            </w:r>
          </w:p>
        </w:tc>
      </w:tr>
      <w:tr w:rsidR="00450344" w:rsidRPr="009D2BC2" w14:paraId="695BDADE" w14:textId="77777777" w:rsidTr="00826C00">
        <w:trPr>
          <w:trHeight w:val="57"/>
        </w:trPr>
        <w:tc>
          <w:tcPr>
            <w:tcW w:w="3749" w:type="dxa"/>
            <w:vAlign w:val="center"/>
          </w:tcPr>
          <w:p w14:paraId="7D3FE37F"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14:paraId="0E7D7F2E" w14:textId="39DCF0BF"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14:paraId="17566B37" w14:textId="57FEC59A"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2 BMM</w:t>
            </w:r>
          </w:p>
        </w:tc>
      </w:tr>
      <w:tr w:rsidR="00450344" w:rsidRPr="009D2BC2" w14:paraId="36B24212" w14:textId="77777777" w:rsidTr="00826C00">
        <w:trPr>
          <w:trHeight w:val="57"/>
        </w:trPr>
        <w:tc>
          <w:tcPr>
            <w:tcW w:w="3749" w:type="dxa"/>
            <w:vAlign w:val="center"/>
          </w:tcPr>
          <w:p w14:paraId="03E87834" w14:textId="77777777"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14:paraId="004558B1" w14:textId="5BC564E5"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14:paraId="0858188B" w14:textId="456FEC21"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50344" w:rsidRPr="009D2BC2" w14:paraId="0CD22630" w14:textId="77777777" w:rsidTr="00826C00">
        <w:trPr>
          <w:trHeight w:val="57"/>
        </w:trPr>
        <w:tc>
          <w:tcPr>
            <w:tcW w:w="3749" w:type="dxa"/>
            <w:vAlign w:val="center"/>
          </w:tcPr>
          <w:p w14:paraId="6F9D8181" w14:textId="77777777"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14:paraId="087E3152" w14:textId="77777777" w:rsidR="00450344" w:rsidRPr="009D2BC2" w:rsidRDefault="00450344" w:rsidP="004C38FA">
            <w:pPr>
              <w:rPr>
                <w:rFonts w:ascii="Calibri" w:hAnsi="Calibri" w:cstheme="minorHAnsi"/>
                <w:sz w:val="16"/>
                <w:szCs w:val="16"/>
              </w:rPr>
            </w:pPr>
          </w:p>
        </w:tc>
        <w:tc>
          <w:tcPr>
            <w:tcW w:w="2201" w:type="dxa"/>
            <w:vAlign w:val="center"/>
          </w:tcPr>
          <w:p w14:paraId="6C36C937" w14:textId="77777777"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w:t>
            </w:r>
          </w:p>
        </w:tc>
      </w:tr>
      <w:tr w:rsidR="00450344" w:rsidRPr="009D2BC2" w14:paraId="7923EC16" w14:textId="77777777" w:rsidTr="00826C00">
        <w:trPr>
          <w:trHeight w:val="57"/>
        </w:trPr>
        <w:tc>
          <w:tcPr>
            <w:tcW w:w="7938" w:type="dxa"/>
            <w:gridSpan w:val="3"/>
            <w:vAlign w:val="center"/>
          </w:tcPr>
          <w:p w14:paraId="750FC5CB" w14:textId="11BF3330" w:rsidR="00450344" w:rsidRPr="009D2BC2" w:rsidRDefault="00450344" w:rsidP="009D2BC2">
            <w:pPr>
              <w:rPr>
                <w:rFonts w:ascii="Calibri" w:hAnsi="Calibri" w:cstheme="minorHAnsi"/>
                <w:sz w:val="16"/>
                <w:szCs w:val="16"/>
              </w:rPr>
            </w:pPr>
            <w:r w:rsidRPr="009D2BC2">
              <w:rPr>
                <w:rFonts w:ascii="Calibri" w:hAnsi="Calibri" w:cstheme="minorHAnsi"/>
                <w:sz w:val="16"/>
                <w:szCs w:val="16"/>
              </w:rPr>
              <w:t xml:space="preserve">Die Überwälzung der Vermieterprovision (max. 3 BMM) auf den Geschäftsraummieter </w:t>
            </w:r>
            <w:r w:rsidR="009D2BC2">
              <w:rPr>
                <w:rFonts w:ascii="Calibri" w:hAnsi="Calibri" w:cstheme="minorHAnsi"/>
                <w:sz w:val="16"/>
                <w:szCs w:val="16"/>
              </w:rPr>
              <w:br/>
            </w:r>
            <w:r w:rsidRPr="009D2BC2">
              <w:rPr>
                <w:rFonts w:ascii="Calibri" w:hAnsi="Calibri" w:cstheme="minorHAnsi"/>
                <w:sz w:val="16"/>
                <w:szCs w:val="16"/>
              </w:rPr>
              <w:t>kann vereinbart werden (§ 12 IMVO).</w:t>
            </w:r>
          </w:p>
        </w:tc>
      </w:tr>
    </w:tbl>
    <w:p w14:paraId="2BC3CBAB" w14:textId="77777777" w:rsidR="009D2BC2" w:rsidRDefault="009D2BC2" w:rsidP="009D2BC2">
      <w:pPr>
        <w:spacing w:line="240" w:lineRule="auto"/>
      </w:pPr>
    </w:p>
    <w:p w14:paraId="0E42E797" w14:textId="77777777" w:rsidR="004C38FA" w:rsidRPr="00D42BA2" w:rsidRDefault="004C38FA">
      <w:pPr>
        <w:spacing w:line="240" w:lineRule="auto"/>
      </w:pPr>
    </w:p>
    <w:p w14:paraId="0CB91123" w14:textId="2570C7EB" w:rsidR="008C1F74" w:rsidRPr="00D42BA2" w:rsidRDefault="000535E1" w:rsidP="000535E1">
      <w:pPr>
        <w:pStyle w:val="berschrift2"/>
        <w:rPr>
          <w:lang w:val="de-DE"/>
        </w:rPr>
      </w:pPr>
      <w:bookmarkStart w:id="1" w:name="_Toc263443884"/>
      <w:r w:rsidRPr="00D42BA2">
        <w:rPr>
          <w:lang w:val="de-DE"/>
        </w:rPr>
        <w:t xml:space="preserve">II. </w:t>
      </w:r>
      <w:r w:rsidR="008C1F74" w:rsidRPr="00D42BA2">
        <w:rPr>
          <w:lang w:val="de-DE"/>
        </w:rPr>
        <w:t xml:space="preserve">Nebenkosten bei </w:t>
      </w:r>
      <w:r w:rsidR="00C74C1C">
        <w:rPr>
          <w:lang w:val="de-DE"/>
        </w:rPr>
        <w:t>Pachtverträgen</w:t>
      </w:r>
      <w:bookmarkEnd w:id="1"/>
    </w:p>
    <w:p w14:paraId="73E3989E" w14:textId="2067822D" w:rsidR="00B13E45" w:rsidRDefault="00B13E45" w:rsidP="00B13E45">
      <w:pPr>
        <w:pStyle w:val="Numm1"/>
      </w:pPr>
      <w:r w:rsidRPr="00B13E45">
        <w:rPr>
          <w:b/>
        </w:rPr>
        <w:t>1.</w:t>
      </w:r>
      <w:r w:rsidRPr="00B13E45">
        <w:rPr>
          <w:b/>
        </w:rPr>
        <w:tab/>
        <w:t>Vergebührung</w:t>
      </w:r>
      <w:r>
        <w:t xml:space="preserve"> des Pachtvertrages (§ 33 TP 5 GebGes):</w:t>
      </w:r>
      <w:r>
        <w:br/>
        <w:t xml:space="preserve">1 % des auf die Vertragsdauer entfallenden Bruttopachtzinses; </w:t>
      </w:r>
      <w:r>
        <w:br/>
        <w:t>bei unbestimmter Vertragsdauer 1 % des dreifachen Jahresbruttopachtzinses.</w:t>
      </w:r>
    </w:p>
    <w:p w14:paraId="7D62CDC5" w14:textId="77777777" w:rsidR="00B13E45" w:rsidRDefault="00B13E45" w:rsidP="00B13E45"/>
    <w:p w14:paraId="527CFFD1" w14:textId="77777777" w:rsidR="00B13E45" w:rsidRDefault="00B13E45" w:rsidP="00B13E45">
      <w:pPr>
        <w:pStyle w:val="Numm1"/>
      </w:pPr>
      <w:r w:rsidRPr="00B13E45">
        <w:rPr>
          <w:b/>
        </w:rPr>
        <w:t>2.</w:t>
      </w:r>
      <w:r w:rsidRPr="00B13E45">
        <w:rPr>
          <w:b/>
        </w:rPr>
        <w:tab/>
        <w:t>Vertragserrichtungskosten</w:t>
      </w:r>
      <w:r>
        <w:t xml:space="preserve"> nach den Tarifen des jeweiligen Urkundenerrichters</w:t>
      </w:r>
    </w:p>
    <w:p w14:paraId="206EDB81" w14:textId="77777777" w:rsidR="00B13E45" w:rsidRDefault="00B13E45" w:rsidP="00B13E45"/>
    <w:p w14:paraId="57E7B0E3" w14:textId="77777777" w:rsidR="00B13E45" w:rsidRPr="00B13E45" w:rsidRDefault="00B13E45" w:rsidP="00B13E45">
      <w:pPr>
        <w:pStyle w:val="Numm1"/>
        <w:rPr>
          <w:b/>
        </w:rPr>
      </w:pPr>
      <w:r w:rsidRPr="00B13E45">
        <w:rPr>
          <w:b/>
        </w:rPr>
        <w:t>3.</w:t>
      </w:r>
      <w:r w:rsidRPr="00B13E45">
        <w:rPr>
          <w:b/>
        </w:rPr>
        <w:tab/>
        <w:t>Vermittlungsprovision</w:t>
      </w:r>
    </w:p>
    <w:p w14:paraId="5619A7E6" w14:textId="2B123A50" w:rsidR="00B13E45" w:rsidRDefault="00B13E45" w:rsidP="00B13E45">
      <w:pPr>
        <w:pStyle w:val="Numm2"/>
      </w:pPr>
      <w:r w:rsidRPr="00B13E45">
        <w:rPr>
          <w:b/>
        </w:rPr>
        <w:t>a)</w:t>
      </w:r>
      <w:r w:rsidRPr="00B13E45">
        <w:rPr>
          <w:b/>
        </w:rPr>
        <w:tab/>
        <w:t>Pachtverhältnisse insbesondere in der Land- und Forstwirtschaft</w:t>
      </w:r>
      <w:r>
        <w:rPr>
          <w:b/>
        </w:rPr>
        <w:br/>
      </w:r>
      <w:r>
        <w:t>Für die Vermittlung der Verpachtung von Liegenschaften oder Liegenschaftsteilen darf mit beiden Auftraggebern eine Provision vereinbart werden, die mit einem Prozentsatz des auf die Pachtda</w:t>
      </w:r>
      <w:r>
        <w:t>u</w:t>
      </w:r>
      <w:r>
        <w:t>er entfallenden Pachtzinses festgelegt ist.</w:t>
      </w:r>
    </w:p>
    <w:p w14:paraId="314AFD98" w14:textId="77777777" w:rsidR="00B13E45" w:rsidRDefault="00B13E45" w:rsidP="00B13E45"/>
    <w:p w14:paraId="24EF7E4C" w14:textId="77777777" w:rsidR="00B13E45" w:rsidRDefault="00B13E45" w:rsidP="00B13E45">
      <w:pPr>
        <w:pStyle w:val="Einzug2"/>
      </w:pPr>
      <w:r>
        <w:t xml:space="preserve">Bei </w:t>
      </w:r>
      <w:r w:rsidRPr="00B13E45">
        <w:rPr>
          <w:b/>
        </w:rPr>
        <w:t>unbestimmter Pachtdauer</w:t>
      </w:r>
      <w:r>
        <w:t xml:space="preserve"> 5 % des auf 5 Jahre entfallenden Pachtzinses.</w:t>
      </w:r>
    </w:p>
    <w:p w14:paraId="12CCE76E" w14:textId="77777777" w:rsidR="00B13E45" w:rsidRDefault="00B13E45" w:rsidP="00B13E45"/>
    <w:p w14:paraId="59D714D1" w14:textId="77777777" w:rsidR="00B13E45" w:rsidRDefault="00B13E45" w:rsidP="00B13E45">
      <w:pPr>
        <w:pStyle w:val="Einzug2"/>
      </w:pPr>
      <w:r>
        <w:t xml:space="preserve">Bei </w:t>
      </w:r>
      <w:r w:rsidRPr="00B13E45">
        <w:t>bestimmter Pachtdauer</w:t>
      </w:r>
    </w:p>
    <w:p w14:paraId="2B46760F" w14:textId="24FDAEE2" w:rsidR="00B13E45" w:rsidRDefault="00B13E45" w:rsidP="00B13E45">
      <w:pPr>
        <w:pStyle w:val="Aufzhlung3"/>
      </w:pPr>
      <w:r>
        <w:t xml:space="preserve">bis zu 6 Jahren </w:t>
      </w:r>
      <w:r>
        <w:tab/>
        <w:t xml:space="preserve"> 5 %</w:t>
      </w:r>
    </w:p>
    <w:p w14:paraId="369D0153" w14:textId="0BAD3C24" w:rsidR="00B13E45" w:rsidRDefault="00B13E45" w:rsidP="00B13E45">
      <w:pPr>
        <w:pStyle w:val="Aufzhlung3"/>
      </w:pPr>
      <w:r>
        <w:t xml:space="preserve">bis zu 12 Jahren </w:t>
      </w:r>
      <w:r>
        <w:tab/>
        <w:t xml:space="preserve"> 4 %</w:t>
      </w:r>
    </w:p>
    <w:p w14:paraId="36FCC095" w14:textId="7694963C" w:rsidR="00B13E45" w:rsidRDefault="00B13E45" w:rsidP="00B13E45">
      <w:pPr>
        <w:pStyle w:val="Aufzhlung3"/>
      </w:pPr>
      <w:r>
        <w:t xml:space="preserve">bis zu 24 Jahren </w:t>
      </w:r>
      <w:r>
        <w:tab/>
        <w:t xml:space="preserve"> 3 %</w:t>
      </w:r>
    </w:p>
    <w:p w14:paraId="1974DB77" w14:textId="6C62668A" w:rsidR="00B13E45" w:rsidRDefault="00B13E45" w:rsidP="00B13E45">
      <w:pPr>
        <w:pStyle w:val="Aufzhlung3"/>
      </w:pPr>
      <w:r>
        <w:t xml:space="preserve">über 24 Jahre </w:t>
      </w:r>
      <w:r>
        <w:tab/>
        <w:t xml:space="preserve"> 2 %</w:t>
      </w:r>
    </w:p>
    <w:p w14:paraId="331414B6" w14:textId="77777777" w:rsidR="00B13E45" w:rsidRDefault="00B13E45" w:rsidP="00B13E45">
      <w:pPr>
        <w:pStyle w:val="Einzug2"/>
      </w:pPr>
      <w:r>
        <w:t>jeweils plus 20 % USt.</w:t>
      </w:r>
    </w:p>
    <w:p w14:paraId="246B519A" w14:textId="77777777" w:rsidR="00B13E45" w:rsidRDefault="00B13E45" w:rsidP="00B13E45"/>
    <w:p w14:paraId="44263F5C" w14:textId="77777777" w:rsidR="00B13E45" w:rsidRDefault="00B13E45" w:rsidP="00B13E45">
      <w:pPr>
        <w:pStyle w:val="Einzug2"/>
      </w:pPr>
      <w:r>
        <w:t>Für die Vermittlung von Zugehör darf zusätzlich jeweils eine Provision von 3 % des Gegenwertes plus 20 % USt. vereinbart werden.</w:t>
      </w:r>
    </w:p>
    <w:p w14:paraId="0A599207" w14:textId="77777777" w:rsidR="00B13E45" w:rsidRDefault="00B13E45" w:rsidP="00B13E45"/>
    <w:p w14:paraId="2A6A5F51" w14:textId="37FFF524" w:rsidR="00B13E45" w:rsidRPr="00B13E45" w:rsidRDefault="00B13E45" w:rsidP="00B13E45">
      <w:pPr>
        <w:pStyle w:val="Numm2"/>
        <w:rPr>
          <w:b/>
        </w:rPr>
      </w:pPr>
      <w:r w:rsidRPr="00B13E45">
        <w:rPr>
          <w:b/>
        </w:rPr>
        <w:t>b)</w:t>
      </w:r>
      <w:r w:rsidRPr="00B13E45">
        <w:rPr>
          <w:b/>
        </w:rPr>
        <w:tab/>
        <w:t>Unternehmenspacht</w:t>
      </w:r>
      <w:r>
        <w:br/>
        <w:t xml:space="preserve">Bei </w:t>
      </w:r>
      <w:r w:rsidRPr="00B13E45">
        <w:rPr>
          <w:b/>
        </w:rPr>
        <w:t>unbestimmter Pachtdauer</w:t>
      </w:r>
      <w:r>
        <w:t xml:space="preserve"> 3-facher monatlicher Pachtzins.</w:t>
      </w:r>
    </w:p>
    <w:p w14:paraId="4DD762BE" w14:textId="77777777" w:rsidR="00B13E45" w:rsidRDefault="00B13E45" w:rsidP="00B13E45">
      <w:pPr>
        <w:pStyle w:val="Einzug2"/>
      </w:pPr>
    </w:p>
    <w:p w14:paraId="5AF3F554" w14:textId="77777777" w:rsidR="00B13E45" w:rsidRDefault="00B13E45" w:rsidP="00B13E45">
      <w:pPr>
        <w:pStyle w:val="Einzug2"/>
      </w:pPr>
      <w:r>
        <w:t>Bei bestimmter Pachtdauer</w:t>
      </w:r>
    </w:p>
    <w:p w14:paraId="5C177D57" w14:textId="4BB4C3DA" w:rsidR="00B13E45" w:rsidRDefault="00B13E45" w:rsidP="00B13E45">
      <w:pPr>
        <w:pStyle w:val="Aufzhlung3"/>
      </w:pPr>
      <w:r>
        <w:t xml:space="preserve">bis zu 5 Jahren </w:t>
      </w:r>
      <w:r>
        <w:tab/>
        <w:t xml:space="preserve"> 5 %</w:t>
      </w:r>
    </w:p>
    <w:p w14:paraId="0C306D0B" w14:textId="1FA6A685" w:rsidR="00B13E45" w:rsidRDefault="00B13E45" w:rsidP="00B13E45">
      <w:pPr>
        <w:pStyle w:val="Aufzhlung3"/>
      </w:pPr>
      <w:r>
        <w:t xml:space="preserve">bis zu 10 Jahren </w:t>
      </w:r>
      <w:r>
        <w:tab/>
        <w:t xml:space="preserve"> 4 %</w:t>
      </w:r>
    </w:p>
    <w:p w14:paraId="38D3EAD4" w14:textId="0C51B967" w:rsidR="00B13E45" w:rsidRDefault="00B13E45" w:rsidP="00B13E45">
      <w:pPr>
        <w:pStyle w:val="Aufzhlung3"/>
      </w:pPr>
      <w:r>
        <w:t xml:space="preserve">über 10 Jahre </w:t>
      </w:r>
      <w:r>
        <w:tab/>
        <w:t xml:space="preserve"> 3 %</w:t>
      </w:r>
    </w:p>
    <w:p w14:paraId="34E4AAD2" w14:textId="77777777" w:rsidR="00B13E45" w:rsidRDefault="00B13E45" w:rsidP="00B13E45">
      <w:pPr>
        <w:pStyle w:val="Einzug2"/>
      </w:pPr>
      <w:r>
        <w:t>jeweils plus 20 % USt.</w:t>
      </w:r>
    </w:p>
    <w:p w14:paraId="437A1208" w14:textId="77777777" w:rsidR="00B13E45" w:rsidRDefault="00B13E45" w:rsidP="00B13E45"/>
    <w:p w14:paraId="3D128B48" w14:textId="2CF6801C" w:rsidR="00B13E45" w:rsidRDefault="00B13E45" w:rsidP="00B13E45">
      <w:pPr>
        <w:pStyle w:val="Einzug2"/>
      </w:pPr>
      <w:r>
        <w:t>Für die Vermittlung von Abgeltungen für Investitionen oder Einrichtungsgegenständen darf mit dem Verpächter oder Vorpächter 5 % des vom Pächter hierfür geleisteten Betrages vereinbart werden.</w:t>
      </w:r>
    </w:p>
    <w:p w14:paraId="079D8D4A" w14:textId="77777777" w:rsidR="00B13E45" w:rsidRDefault="00B13E45">
      <w:pPr>
        <w:spacing w:line="240" w:lineRule="auto"/>
        <w:rPr>
          <w:lang w:val="de-AT"/>
        </w:rPr>
      </w:pPr>
      <w:r>
        <w:br w:type="page"/>
      </w:r>
    </w:p>
    <w:p w14:paraId="75D71F7E" w14:textId="0C02660E" w:rsidR="00B13E45" w:rsidRPr="00D42BA2" w:rsidRDefault="00B13E45" w:rsidP="00B13E45">
      <w:pPr>
        <w:pStyle w:val="berschrift2"/>
        <w:rPr>
          <w:lang w:val="de-DE"/>
        </w:rPr>
      </w:pPr>
      <w:bookmarkStart w:id="2" w:name="_Toc263443885"/>
      <w:r w:rsidRPr="00D42BA2">
        <w:rPr>
          <w:lang w:val="de-DE"/>
        </w:rPr>
        <w:lastRenderedPageBreak/>
        <w:t xml:space="preserve">III. </w:t>
      </w:r>
      <w:r w:rsidRPr="00B13E45">
        <w:rPr>
          <w:lang w:val="de-DE"/>
        </w:rPr>
        <w:t>Nebenkosten bei der Vermittlung von Baurechten</w:t>
      </w:r>
      <w:bookmarkEnd w:id="2"/>
    </w:p>
    <w:p w14:paraId="4F0C6009" w14:textId="77777777" w:rsidR="00B13E45" w:rsidRDefault="00B13E45" w:rsidP="00B13E45">
      <w:r>
        <w:t xml:space="preserve">Bei der </w:t>
      </w:r>
      <w:r w:rsidRPr="00B13E45">
        <w:rPr>
          <w:b/>
        </w:rPr>
        <w:t>Vermittlung von Baurechten</w:t>
      </w:r>
      <w:r>
        <w:t xml:space="preserve"> beträgt die Höchstprovision jeweils bei einer Dauer des Baurechts von</w:t>
      </w:r>
    </w:p>
    <w:p w14:paraId="41DA772F" w14:textId="77777777" w:rsidR="00B13E45" w:rsidRDefault="00B13E45" w:rsidP="00B13E45">
      <w:pPr>
        <w:pStyle w:val="Aufzhlung1"/>
      </w:pPr>
      <w:r>
        <w:t>10 bis 30 Jahren</w:t>
      </w:r>
      <w:r>
        <w:tab/>
        <w:t>3 %</w:t>
      </w:r>
    </w:p>
    <w:p w14:paraId="0A8A5F5A" w14:textId="751B235B" w:rsidR="00B13E45" w:rsidRDefault="00B13E45" w:rsidP="00B13E45">
      <w:pPr>
        <w:pStyle w:val="Aufzhlung1"/>
      </w:pPr>
      <w:r>
        <w:t>über 30 Jahre</w:t>
      </w:r>
      <w:r>
        <w:tab/>
        <w:t>2 %</w:t>
      </w:r>
    </w:p>
    <w:p w14:paraId="7978C7A0" w14:textId="77777777" w:rsidR="00B13E45" w:rsidRDefault="00B13E45" w:rsidP="00B13E45">
      <w:r>
        <w:t>des auf die Dauer des vereinbarten Baurechtes entfallenden Bauzinses.</w:t>
      </w:r>
    </w:p>
    <w:p w14:paraId="298F2D5A" w14:textId="77777777" w:rsidR="00B13E45" w:rsidRDefault="00B13E45" w:rsidP="00B13E45"/>
    <w:p w14:paraId="74CBA2A5" w14:textId="77777777" w:rsidR="00B13E45" w:rsidRDefault="00B13E45" w:rsidP="00B13E45">
      <w:r>
        <w:t>Bei einer Baurechtsdauer von mehr als 30 Jahren darf anstelle der 2 % eine Pauschalprovision in Höhe von jeweils 3 % zzgl. USt. berechnet vom Bauzins für 30 Jahre vereinbart werden (Wertgrenzenregelung § 12 Abs. 4 IMVO). Da die Obergrenze mit 2 % des auf 45 Jahre entfallenden Bauzinses limitiert ist, stellt dieser Betrag unabhängig von einer länger vereinbarten Vertragsdauer gleichzeitig die Höchstprovision dar.</w:t>
      </w:r>
    </w:p>
    <w:p w14:paraId="432B82B0" w14:textId="77777777" w:rsidR="00B13E45" w:rsidRDefault="00B13E45" w:rsidP="00B13E45"/>
    <w:p w14:paraId="77415F65" w14:textId="77777777" w:rsidR="00B13E45" w:rsidRDefault="00B13E45" w:rsidP="00B13E45"/>
    <w:p w14:paraId="77EC86BB" w14:textId="5519743E" w:rsidR="008C1F74" w:rsidRPr="00D42BA2" w:rsidRDefault="000535E1" w:rsidP="000535E1">
      <w:pPr>
        <w:pStyle w:val="berschrift2"/>
        <w:rPr>
          <w:lang w:val="de-DE"/>
        </w:rPr>
      </w:pPr>
      <w:bookmarkStart w:id="3" w:name="_Toc263443886"/>
      <w:r w:rsidRPr="00D42BA2">
        <w:rPr>
          <w:lang w:val="de-DE"/>
        </w:rPr>
        <w:t>I</w:t>
      </w:r>
      <w:r w:rsidR="00B13E45">
        <w:rPr>
          <w:lang w:val="de-DE"/>
        </w:rPr>
        <w:t>V</w:t>
      </w:r>
      <w:r w:rsidRPr="00D42BA2">
        <w:rPr>
          <w:lang w:val="de-DE"/>
        </w:rPr>
        <w:t xml:space="preserve">. </w:t>
      </w:r>
      <w:r w:rsidR="008C1F74" w:rsidRPr="00D42BA2">
        <w:rPr>
          <w:lang w:val="de-DE"/>
        </w:rPr>
        <w:t>Energieausweis</w:t>
      </w:r>
      <w:bookmarkEnd w:id="3"/>
    </w:p>
    <w:p w14:paraId="6F1A1563" w14:textId="77777777" w:rsidR="00AC4EF6" w:rsidRDefault="00AC4EF6" w:rsidP="00AC4EF6">
      <w:r>
        <w:t xml:space="preserve">Das Energieausweis-Vorlage-Gesetz (EAVG 2012) schreibt vor, dass der </w:t>
      </w:r>
      <w:r w:rsidRPr="009856B9">
        <w:rPr>
          <w:b/>
        </w:rPr>
        <w:t>Bestandgeber (Vermi</w:t>
      </w:r>
      <w:r w:rsidRPr="009856B9">
        <w:rPr>
          <w:b/>
        </w:rPr>
        <w:t>e</w:t>
      </w:r>
      <w:r w:rsidRPr="009856B9">
        <w:rPr>
          <w:b/>
        </w:rPr>
        <w:t>ter/Verpächter)</w:t>
      </w:r>
      <w:r>
        <w:t xml:space="preserve"> eines Gebäudes oder eines Nutzungsobjektes </w:t>
      </w:r>
      <w:r w:rsidRPr="009856B9">
        <w:rPr>
          <w:b/>
        </w:rPr>
        <w:t>bei Vermietung/ Verpachtung</w:t>
      </w:r>
      <w:r>
        <w:t xml:space="preserve"> (In-Bestandgabe) dem </w:t>
      </w:r>
      <w:r w:rsidRPr="009856B9">
        <w:rPr>
          <w:b/>
        </w:rPr>
        <w:t>Bestandnehmer (Mieter/Pächter)</w:t>
      </w:r>
      <w:r>
        <w:t xml:space="preserve"> rechtzeitig vor Abgabe der Vertragserklärung einen zu diesem Zeitpunkt höchstens zehn Jahre alten </w:t>
      </w:r>
      <w:r w:rsidRPr="009856B9">
        <w:rPr>
          <w:b/>
        </w:rPr>
        <w:t>Energieausweis</w:t>
      </w:r>
      <w:r>
        <w:t xml:space="preserve"> vorzulegen, und ihm diesen spätestens 14 Tage nach Vertragsabschluss auszuhändigen hat. Sollte dies nicht erfolgen, hat der Bestandnehmer das Recht, nach erfolgloser Aufforderung an den Bestandgeber entweder selbst einen Energieausweis zu beauftragen und die angemessenen Kosten binnen 3 Jahren gerichtlich geltend zu machen, oder direkt die Aushändigung eines Energieausweises einzuklagen.</w:t>
      </w:r>
    </w:p>
    <w:p w14:paraId="56B35E4A" w14:textId="77777777" w:rsidR="00AC4EF6" w:rsidRDefault="00AC4EF6" w:rsidP="00AC4EF6"/>
    <w:p w14:paraId="17F35E60" w14:textId="77777777" w:rsidR="009856B9" w:rsidRDefault="00AC4EF6" w:rsidP="00AC4EF6">
      <w:r>
        <w:t>Seit Inkrafttreten des EAVG 2012 am 01.12.2012 müssen bei Anzeigen in Druckwerken und elektronischen Medien der Heizwärmebedarf (HWB) und der Gesamtenergieeffizienzfaktor (fGEE) angegeben werden. Diese Verpflichtung trifft sowohl den Bestandgeber als auch den von ihm beauftragten Immobilienmakler.</w:t>
      </w:r>
      <w:r w:rsidR="009856B9">
        <w:t xml:space="preserve"> </w:t>
      </w:r>
    </w:p>
    <w:p w14:paraId="17484801" w14:textId="77777777" w:rsidR="009856B9" w:rsidRDefault="009856B9" w:rsidP="00AC4EF6"/>
    <w:p w14:paraId="7940EE3E" w14:textId="6E7846FD" w:rsidR="00AC4EF6" w:rsidRDefault="00AC4EF6" w:rsidP="00AC4EF6">
      <w:r>
        <w:t xml:space="preserve">Energieausweise, die vor Inkrafttreten des EAVG 2012 erstellt wurden, behalten ihre Gültigkeit für die Dauer von 10 Jahren ab Ausstellungsdatum, auch wenn „nur“ der Heizwärmebedarf (HWB), nicht aber der Gesamtenergieeffizienzfaktor abgebildet ist. Liegt für ein Gebäude ein solcher Energieausweis vor, ist auch im Inserat nur der HWB-Kennwert (bezogen auf das Standortklima) anzuführen. </w:t>
      </w:r>
    </w:p>
    <w:p w14:paraId="4B00AB12" w14:textId="77777777" w:rsidR="00AC4EF6" w:rsidRDefault="00AC4EF6" w:rsidP="00AC4EF6"/>
    <w:p w14:paraId="73AFB6C4" w14:textId="77777777" w:rsidR="00AC4EF6" w:rsidRDefault="00AC4EF6" w:rsidP="00AC4EF6">
      <w:r>
        <w:t xml:space="preserve">Der Bestandgeber hat die Wahl, entweder einen </w:t>
      </w:r>
      <w:r w:rsidRPr="009856B9">
        <w:rPr>
          <w:b/>
        </w:rPr>
        <w:t>Energieausweis</w:t>
      </w:r>
      <w:r>
        <w:t xml:space="preserve"> über die Gesamtenergieeffizienz des Nutzungsobjekts oder die Gesamtenergieeffizienz eines vergleichbaren Nutzungsobjekts im selben Gebäude oder </w:t>
      </w:r>
      <w:r w:rsidRPr="009856B9">
        <w:rPr>
          <w:b/>
        </w:rPr>
        <w:t>die Gesamtenergieeffizienz des gesamten Gebäudes</w:t>
      </w:r>
      <w:r>
        <w:t xml:space="preserve"> auszuhändigen. Für Einfamilienhäuser kann die Vorlage- und Aushändigungspflicht auch durch einen Energieausweis eines vergleichbaren Gebäudes erfüllt werden. Diese Vergleichbarkeit muss der Energieaus-weisersteller aber bestätigen.</w:t>
      </w:r>
    </w:p>
    <w:p w14:paraId="37036641" w14:textId="77777777" w:rsidR="00AC4EF6" w:rsidRDefault="00AC4EF6" w:rsidP="00AC4EF6"/>
    <w:p w14:paraId="18769891" w14:textId="77777777" w:rsidR="00AC4EF6" w:rsidRDefault="00AC4EF6" w:rsidP="00AC4EF6">
      <w:r>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14:paraId="18C7BB0F" w14:textId="77777777" w:rsidR="00AC4EF6" w:rsidRDefault="00AC4EF6" w:rsidP="00AC4EF6"/>
    <w:p w14:paraId="415FF3C2" w14:textId="77777777" w:rsidR="00AC4EF6" w:rsidRDefault="00AC4EF6" w:rsidP="00AC4EF6">
      <w:r>
        <w:t>Wird kein Energieausweis vorgelegt, gilt gem. § 7 EAVG zumindest eine dem Alter und Art des Gebäudes entsprechende Gesamtenergieeffizienz als vereinbart.</w:t>
      </w:r>
    </w:p>
    <w:p w14:paraId="191733FE" w14:textId="77777777" w:rsidR="00AC4EF6" w:rsidRDefault="00AC4EF6" w:rsidP="00AC4EF6"/>
    <w:p w14:paraId="2A325AEF" w14:textId="7EDEA2F7" w:rsidR="00AC4EF6" w:rsidRDefault="00AC4EF6" w:rsidP="00AC4EF6">
      <w:r>
        <w:t xml:space="preserve">Ab </w:t>
      </w:r>
      <w:r w:rsidR="009856B9">
        <w:t>01.12.</w:t>
      </w:r>
      <w:r>
        <w:t>2012 gilt österreichweit ein einheitlicher Ausnahmekatalog. Denkmalgeschützte Objekte sind - anders als bisher - nicht mehr von der Vorlagepflicht ausgenommen.</w:t>
      </w:r>
    </w:p>
    <w:p w14:paraId="68D75D7C" w14:textId="77777777" w:rsidR="00AC4EF6" w:rsidRDefault="00AC4EF6" w:rsidP="00AC4EF6"/>
    <w:p w14:paraId="292A5602" w14:textId="77777777" w:rsidR="00AC4EF6" w:rsidRDefault="00AC4EF6" w:rsidP="00AC4EF6">
      <w:r>
        <w:t xml:space="preserve">Ebenfalls ab Inkrafttreten des neuen EAVG 2012 sind Verwaltungsstrafbestimmungen zu beachten. Sowohl der Bestandgeber als auch der Immobilienmakler, der es unterlässt, die Kennwerte HWB und fGEE im Inserat anzugeben, ist mit einer Geldstrafe von bis zu EUR 1.450,– zu bestrafen. Der Makler ist dann </w:t>
      </w:r>
      <w:r>
        <w:lastRenderedPageBreak/>
        <w:t>entschuldigt, wenn er den Bestandgeber über die Informationspflichten aufgeklärt hat und ihn zur Bekann</w:t>
      </w:r>
      <w:r>
        <w:t>t</w:t>
      </w:r>
      <w:r>
        <w:t>gabe der beiden Werte bzw. zur Einholung eines Energieausweises aufgefordert hat, der Bestandgeber dies aber abgelehnt hat. Der Bestandgeber ist des Weiteren mit einer Verwaltungsstrafe bis zu EUR 1.450,– konfrontiert, wenn er die Vorlage und/oder Aushändigung des Energieausweises unterlässt.</w:t>
      </w:r>
    </w:p>
    <w:p w14:paraId="2C2DACE2" w14:textId="77777777" w:rsidR="00870890" w:rsidRDefault="00870890" w:rsidP="00AC4EF6"/>
    <w:p w14:paraId="58591A13" w14:textId="77777777" w:rsidR="0024019B" w:rsidRPr="00D42BA2" w:rsidRDefault="0024019B" w:rsidP="00CA4B74"/>
    <w:p w14:paraId="6D4A2DA8" w14:textId="5913F59B" w:rsidR="008C1F74" w:rsidRPr="00D42BA2" w:rsidRDefault="000535E1" w:rsidP="000535E1">
      <w:pPr>
        <w:pStyle w:val="berschrift2"/>
        <w:rPr>
          <w:lang w:val="de-DE"/>
        </w:rPr>
      </w:pPr>
      <w:bookmarkStart w:id="4" w:name="_Toc263443887"/>
      <w:r w:rsidRPr="00D42BA2">
        <w:rPr>
          <w:lang w:val="de-DE"/>
        </w:rPr>
        <w:t xml:space="preserve">V. </w:t>
      </w:r>
      <w:r w:rsidR="008C1F74" w:rsidRPr="00D42BA2">
        <w:rPr>
          <w:lang w:val="de-DE"/>
        </w:rPr>
        <w:t>Grundlagen der Maklerprovision</w:t>
      </w:r>
      <w:bookmarkEnd w:id="4"/>
    </w:p>
    <w:p w14:paraId="44A8E51E" w14:textId="77777777" w:rsidR="008C1F74" w:rsidRPr="00D42BA2" w:rsidRDefault="008C1F74" w:rsidP="00DA0125">
      <w:pPr>
        <w:pStyle w:val="berschrift3"/>
      </w:pPr>
      <w:r w:rsidRPr="00D42BA2">
        <w:t>§ 6 Abs. 1, 3 und 4; § 7 Abs. 1; §§ 10 und 15 Maklergesetz</w:t>
      </w:r>
    </w:p>
    <w:p w14:paraId="786F469D" w14:textId="5F8EF40F"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14:paraId="5FF4EAF8" w14:textId="77777777" w:rsidR="008C1F74" w:rsidRPr="00D42BA2" w:rsidRDefault="008C1F74" w:rsidP="00CA4B74"/>
    <w:p w14:paraId="51E728B3" w14:textId="4A9A5255"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w:t>
      </w:r>
      <w:r w:rsidRPr="00D42BA2">
        <w:t>h</w:t>
      </w:r>
      <w:r w:rsidRPr="00D42BA2">
        <w:t>wertiges Geschäft zustande kommt.</w:t>
      </w:r>
    </w:p>
    <w:p w14:paraId="2C11377E" w14:textId="77777777" w:rsidR="008C1F74" w:rsidRPr="00D42BA2" w:rsidRDefault="008C1F74" w:rsidP="00CA4B74"/>
    <w:p w14:paraId="2B8A95CC" w14:textId="6D4FDCD4"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14:paraId="7EA16F59" w14:textId="77777777" w:rsidR="008C1F74" w:rsidRPr="00D42BA2" w:rsidRDefault="008C1F74" w:rsidP="00CA4B74"/>
    <w:p w14:paraId="1239AB09" w14:textId="0804F927"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14:paraId="49633BEE" w14:textId="77777777" w:rsidR="008C1F74" w:rsidRPr="00D42BA2" w:rsidRDefault="008C1F74" w:rsidP="00CA4B74"/>
    <w:p w14:paraId="19192946" w14:textId="77777777"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14:paraId="44886285" w14:textId="77777777" w:rsidR="001E480C" w:rsidRDefault="001E480C" w:rsidP="00446C32"/>
    <w:p w14:paraId="0A1AFA35" w14:textId="77777777" w:rsidR="008C1F74" w:rsidRPr="00D42BA2" w:rsidRDefault="008C1F74" w:rsidP="00293825">
      <w:pPr>
        <w:pStyle w:val="berschrift4"/>
      </w:pPr>
      <w:r w:rsidRPr="00D42BA2">
        <w:t>Besondere Provisionsvereinbarungen</w:t>
      </w:r>
    </w:p>
    <w:p w14:paraId="61AC9682" w14:textId="55E7BE79" w:rsidR="008C1F74" w:rsidRPr="00D42BA2" w:rsidRDefault="008C1F74" w:rsidP="00CA4B74">
      <w:r w:rsidRPr="00DF6C92">
        <w:rPr>
          <w:b/>
        </w:rPr>
        <w:t>§ 15 (1)</w:t>
      </w:r>
      <w:r w:rsidR="000C1296">
        <w:t xml:space="preserve">  </w:t>
      </w:r>
      <w:r w:rsidRPr="00D42BA2">
        <w:t>Eine Vereinbarung, wonach der Auftraggeber, etwa als Entschädigung oder Ersatz für Aufwendu</w:t>
      </w:r>
      <w:r w:rsidRPr="00D42BA2">
        <w:t>n</w:t>
      </w:r>
      <w:r w:rsidRPr="00D42BA2">
        <w:t>gen und Mühewaltung, auch ohne einen dem Makler zurechenbaren Vermittlungserfolg einen Betrag zu leisten hat, ist nur bis zur Höhe der vereinbarten oder ortsüblichen Provision und nur für den Fall zulässig, dass</w:t>
      </w:r>
    </w:p>
    <w:p w14:paraId="3516EF77" w14:textId="09D85E77"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w:t>
      </w:r>
      <w:r w:rsidR="008C1F74" w:rsidRPr="00D42BA2">
        <w:t>e</w:t>
      </w:r>
      <w:r w:rsidR="008C1F74" w:rsidRPr="00D42BA2">
        <w:t>kommen des Geschäftes erforderlichen Rechtsakt ohne beachtenswerten Grund unterlässt;</w:t>
      </w:r>
    </w:p>
    <w:p w14:paraId="4BED73D5" w14:textId="3E78022F"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14:paraId="79A14F7F" w14:textId="08D59140"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w:t>
      </w:r>
      <w:r w:rsidR="008C1F74" w:rsidRPr="00D42BA2">
        <w:t>h</w:t>
      </w:r>
      <w:r w:rsidR="008C1F74" w:rsidRPr="00D42BA2">
        <w:t>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w:t>
      </w:r>
      <w:r w:rsidR="008C1F74" w:rsidRPr="00D42BA2">
        <w:t>e</w:t>
      </w:r>
      <w:r w:rsidR="008C1F74" w:rsidRPr="00D42BA2">
        <w:t>kannt gegeben hat, oder</w:t>
      </w:r>
    </w:p>
    <w:p w14:paraId="6DC20EC7" w14:textId="77777777" w:rsidR="009856B9"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p>
    <w:p w14:paraId="405F597C" w14:textId="34CD0D14" w:rsidR="008C1F74" w:rsidRPr="00D42BA2" w:rsidRDefault="008C1F74" w:rsidP="00872D82">
      <w:pPr>
        <w:pStyle w:val="Numm1"/>
      </w:pPr>
    </w:p>
    <w:p w14:paraId="24F8CE9A" w14:textId="5E5B3914" w:rsidR="008C1F74" w:rsidRPr="00D42BA2" w:rsidRDefault="008C1F74" w:rsidP="00CA4B74">
      <w:r w:rsidRPr="00DF6C92">
        <w:rPr>
          <w:b/>
        </w:rPr>
        <w:t>(2)</w:t>
      </w:r>
      <w:r w:rsidR="000C1296">
        <w:t xml:space="preserve">  </w:t>
      </w:r>
      <w:r w:rsidRPr="00D42BA2">
        <w:t>Eine solche Leistung kann bei einem Alleinvermittlungsauftrag weiters für den Fall vereinbart werden, dass</w:t>
      </w:r>
    </w:p>
    <w:p w14:paraId="781ABAA4" w14:textId="00BD8A58" w:rsidR="009856B9" w:rsidRDefault="00DF6C92" w:rsidP="00DF6C92">
      <w:pPr>
        <w:pStyle w:val="Numm1"/>
      </w:pPr>
      <w:r>
        <w:t>1.</w:t>
      </w:r>
      <w:r>
        <w:tab/>
      </w:r>
      <w:r w:rsidR="008C1F74" w:rsidRPr="00D42BA2">
        <w:t>der Alleinvermittlungsauftrag vom Auftraggeber vertragswidrig ohne wichtigen Grund vorzeitig aufgelöst wird;</w:t>
      </w:r>
    </w:p>
    <w:p w14:paraId="02710333" w14:textId="77777777" w:rsidR="009856B9" w:rsidRDefault="009856B9">
      <w:pPr>
        <w:spacing w:line="240" w:lineRule="auto"/>
        <w:rPr>
          <w:lang w:val="de-AT"/>
        </w:rPr>
      </w:pPr>
      <w:r>
        <w:br w:type="page"/>
      </w:r>
    </w:p>
    <w:p w14:paraId="34771778" w14:textId="7C5A613B" w:rsidR="008C1F74" w:rsidRPr="00D42BA2" w:rsidRDefault="00DF6C92" w:rsidP="00DF6C92">
      <w:pPr>
        <w:pStyle w:val="Numm1"/>
      </w:pPr>
      <w:r>
        <w:lastRenderedPageBreak/>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14:paraId="57CC3407" w14:textId="6CC7F4FE"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w:t>
      </w:r>
      <w:r w:rsidRPr="00D42BA2">
        <w:t>t</w:t>
      </w:r>
      <w:r w:rsidRPr="00D42BA2">
        <w:t>lung eines anderen vom Auftraggeber beauftragten Maklers zustande gekommen ist</w:t>
      </w:r>
      <w:r w:rsidR="00F6694C" w:rsidRPr="00D42BA2">
        <w:t>.</w:t>
      </w:r>
    </w:p>
    <w:p w14:paraId="4FF4DDCA" w14:textId="77777777" w:rsidR="00F6694C" w:rsidRPr="00D42BA2" w:rsidRDefault="00F6694C" w:rsidP="00CA4B74"/>
    <w:p w14:paraId="7FED61C6" w14:textId="3FCBD2D6"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14:paraId="50CCEF80" w14:textId="77777777" w:rsidR="008C1F74" w:rsidRPr="00D42BA2" w:rsidRDefault="008C1F74" w:rsidP="00CA4B74"/>
    <w:p w14:paraId="610CE407" w14:textId="77777777"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14:paraId="5B952A1B" w14:textId="77777777" w:rsidR="001E7074" w:rsidRPr="00D42BA2" w:rsidRDefault="001E7074" w:rsidP="00CA4B74"/>
    <w:p w14:paraId="4754F887" w14:textId="77777777" w:rsidR="0024019B" w:rsidRPr="00D42BA2" w:rsidRDefault="0024019B" w:rsidP="00CA4B74"/>
    <w:p w14:paraId="21CF39B2" w14:textId="44947BF8" w:rsidR="00361D51" w:rsidRPr="00D42BA2" w:rsidRDefault="000535E1" w:rsidP="000535E1">
      <w:pPr>
        <w:pStyle w:val="berschrift2"/>
        <w:rPr>
          <w:lang w:val="de-DE"/>
        </w:rPr>
      </w:pPr>
      <w:bookmarkStart w:id="5" w:name="_Toc263443888"/>
      <w:r w:rsidRPr="00D42BA2">
        <w:rPr>
          <w:lang w:val="de-DE"/>
        </w:rPr>
        <w:t>V</w:t>
      </w:r>
      <w:r w:rsidR="009856B9">
        <w:rPr>
          <w:lang w:val="de-DE"/>
        </w:rPr>
        <w:t>I</w:t>
      </w:r>
      <w:r w:rsidRPr="00D42BA2">
        <w:rPr>
          <w:lang w:val="de-DE"/>
        </w:rPr>
        <w:t xml:space="preserve">. </w:t>
      </w:r>
      <w:r w:rsidR="00361D51" w:rsidRPr="00D42BA2">
        <w:rPr>
          <w:lang w:val="de-DE"/>
        </w:rPr>
        <w:t>Informationspflichten gegenüber Verbrauchern</w:t>
      </w:r>
      <w:bookmarkEnd w:id="5"/>
    </w:p>
    <w:p w14:paraId="67D9AAAA" w14:textId="77777777" w:rsidR="00E712F2" w:rsidRDefault="00E712F2" w:rsidP="00E712F2">
      <w:pPr>
        <w:pStyle w:val="berschrift3"/>
      </w:pPr>
      <w:r>
        <w:t>Informationspflichten des Immobilienmaklers</w:t>
      </w:r>
    </w:p>
    <w:p w14:paraId="65485F9F" w14:textId="61438B03"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w:t>
      </w:r>
      <w:r w:rsidR="00361D51" w:rsidRPr="00D42BA2">
        <w:t>t</w:t>
      </w:r>
      <w:r w:rsidR="00361D51" w:rsidRPr="00D42BA2">
        <w: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w:t>
      </w:r>
      <w:r w:rsidR="00361D51" w:rsidRPr="00D42BA2">
        <w:t>k</w:t>
      </w:r>
      <w:r w:rsidR="00361D51" w:rsidRPr="00D42BA2">
        <w:t>ler die Übersicht entsprechend richtig zu stellen. Erfüllt der Makler diese Pflichten nicht spätestens vor Vertragserklärung des Auftraggebers zum vermittelten Geschäft, so gilt § 3 Abs. 4 MaklerG.</w:t>
      </w:r>
    </w:p>
    <w:p w14:paraId="24893EB0" w14:textId="77777777" w:rsidR="00361D51" w:rsidRPr="00D42BA2" w:rsidRDefault="00361D51" w:rsidP="00CA4B74"/>
    <w:p w14:paraId="4036BD4E" w14:textId="5955F6BC"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14:paraId="0F092B3C" w14:textId="77777777" w:rsidR="00361D51" w:rsidRPr="00D42BA2" w:rsidRDefault="00361D51" w:rsidP="00CA4B74"/>
    <w:p w14:paraId="6DCC64BA" w14:textId="77777777"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14:paraId="55411BCB" w14:textId="77777777" w:rsidR="00CD2172" w:rsidRPr="00D42BA2" w:rsidRDefault="00CD2172" w:rsidP="00CA4B74"/>
    <w:p w14:paraId="0FF7E432" w14:textId="3C00FEB1" w:rsidR="00DC02EC" w:rsidRPr="00D42BA2" w:rsidRDefault="001063AD" w:rsidP="00153604">
      <w:pPr>
        <w:pStyle w:val="berschrift3"/>
        <w:rPr>
          <w:lang w:val="de-DE"/>
        </w:rPr>
      </w:pPr>
      <w:r w:rsidRPr="00D42BA2">
        <w:rPr>
          <w:lang w:val="de-DE"/>
        </w:rPr>
        <w:t xml:space="preserve">Informationspflichten bei Fern- und </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14:paraId="5CD98808" w14:textId="0F64A02A" w:rsidR="00153604" w:rsidRPr="00D42BA2" w:rsidRDefault="00DC02EC" w:rsidP="00CA4B74">
      <w:r w:rsidRPr="003343EA">
        <w:t xml:space="preserve">anzuwenden auf </w:t>
      </w:r>
    </w:p>
    <w:p w14:paraId="108928E6" w14:textId="07AAD3CF" w:rsidR="00426EB0" w:rsidRPr="00426EB0" w:rsidRDefault="00AF798F" w:rsidP="00CA4B74">
      <w:pPr>
        <w:pStyle w:val="Aufzhlung1"/>
        <w:rPr>
          <w:lang w:val="de-DE"/>
        </w:rPr>
      </w:pPr>
      <w:r w:rsidRPr="00AF798F">
        <w:rPr>
          <w:b/>
        </w:rPr>
        <w:t>Außergeschäftsraumverträge</w:t>
      </w:r>
      <w:r w:rsidR="00DC02EC" w:rsidRPr="00AF798F">
        <w:rPr>
          <w:b/>
        </w:rPr>
        <w:t xml:space="preserve"> (AGV)</w:t>
      </w:r>
      <w:r w:rsidR="00DC02EC" w:rsidRPr="00D42BA2">
        <w:t xml:space="preserve"> zwischen Unternehmer und Verbraucher,</w:t>
      </w:r>
    </w:p>
    <w:p w14:paraId="30453AB5" w14:textId="7FDE1EFE" w:rsidR="00426EB0" w:rsidRPr="00426EB0" w:rsidRDefault="00DC02EC" w:rsidP="00CA4B74">
      <w:pPr>
        <w:pStyle w:val="Aufzhlung2"/>
        <w:rPr>
          <w:lang w:val="de-DE"/>
        </w:rPr>
      </w:pPr>
      <w:r w:rsidRPr="00D42BA2">
        <w:t>d</w:t>
      </w:r>
      <w:r w:rsidR="00331B8B">
        <w:t>ie</w:t>
      </w:r>
      <w:r w:rsidRPr="00D42BA2">
        <w:t xml:space="preserve"> bei gleichzeitiger körperlicher Anwesenheit des Unternehmers und des Verbrauchers an einem Ort geschlossen w</w:t>
      </w:r>
      <w:r w:rsidR="00331B8B">
        <w:t>e</w:t>
      </w:r>
      <w:r w:rsidRPr="00D42BA2">
        <w:t>rd</w:t>
      </w:r>
      <w:r w:rsidR="00331B8B">
        <w:t>en</w:t>
      </w:r>
      <w:r w:rsidRPr="00D42BA2">
        <w:t>, der kein Geschäftsraum des Unternehmers ist,</w:t>
      </w:r>
    </w:p>
    <w:p w14:paraId="73C41771" w14:textId="7BA68E9B" w:rsidR="00426EB0" w:rsidRDefault="00DC02EC" w:rsidP="00CA4B74">
      <w:pPr>
        <w:pStyle w:val="Aufzhlung2"/>
        <w:rPr>
          <w:lang w:val="de-DE"/>
        </w:rPr>
      </w:pPr>
      <w:r w:rsidRPr="00D42BA2">
        <w:rPr>
          <w:lang w:val="de-DE"/>
        </w:rPr>
        <w:t>für d</w:t>
      </w:r>
      <w:r w:rsidR="00331B8B">
        <w:rPr>
          <w:lang w:val="de-DE"/>
        </w:rPr>
        <w:t>ie</w:t>
      </w:r>
      <w:r w:rsidRPr="00D42BA2">
        <w:rPr>
          <w:lang w:val="de-DE"/>
        </w:rPr>
        <w:t xml:space="preserve"> der Verbraucher unter den genannten Umständen ein Angebot gemacht hat, oder</w:t>
      </w:r>
    </w:p>
    <w:p w14:paraId="2CA78965" w14:textId="69E5F8CB" w:rsidR="00D06EDB" w:rsidRDefault="00DC02EC" w:rsidP="00E712F2">
      <w:pPr>
        <w:pStyle w:val="Aufzhlung2"/>
      </w:pPr>
      <w:r w:rsidRPr="00D42BA2">
        <w:t>d</w:t>
      </w:r>
      <w:r w:rsidR="00331B8B">
        <w:t>ie</w:t>
      </w:r>
      <w:r w:rsidRPr="00D42BA2">
        <w:t xml:space="preserve"> in den Geschäftsräumen des Unternehmers oder durch Fernkommunikationsmittel geschlo</w:t>
      </w:r>
      <w:r w:rsidRPr="00D42BA2">
        <w:t>s</w:t>
      </w:r>
      <w:r w:rsidRPr="00D42BA2">
        <w:t>sen w</w:t>
      </w:r>
      <w:r w:rsidR="00331B8B">
        <w:t>e</w:t>
      </w:r>
      <w:r w:rsidRPr="00D42BA2">
        <w:t>rd</w:t>
      </w:r>
      <w:r w:rsidR="00331B8B">
        <w:t>en</w:t>
      </w:r>
      <w:r w:rsidRPr="00D42BA2">
        <w:t>, unmittelbar nachdem der Verbraucher an einem anderen Ort als den Geschäftsrä</w:t>
      </w:r>
      <w:r w:rsidRPr="00D42BA2">
        <w:t>u</w:t>
      </w:r>
      <w:r w:rsidRPr="00D42BA2">
        <w:t>men des Unternehmers oder dessen Beauftragten und des Verbrauchers persönlich und individ</w:t>
      </w:r>
      <w:r w:rsidRPr="00D42BA2">
        <w:t>u</w:t>
      </w:r>
      <w:r w:rsidRPr="00D42BA2">
        <w:t>ell angesprochen wurde oder</w:t>
      </w:r>
    </w:p>
    <w:p w14:paraId="6081D190" w14:textId="50F1A01E" w:rsidR="00D06EDB" w:rsidRDefault="00AF798F" w:rsidP="00426EB0">
      <w:pPr>
        <w:pStyle w:val="Aufzhlung1"/>
      </w:pPr>
      <w:r w:rsidRPr="00AF798F">
        <w:rPr>
          <w:b/>
        </w:rPr>
        <w:t>Fernabsatzgeschäfte (FAG),</w:t>
      </w:r>
      <w:r>
        <w:t xml:space="preserve"> das sind </w:t>
      </w:r>
      <w:r w:rsidR="00DC02EC" w:rsidRPr="00D42BA2">
        <w:t>Verträge, die zwischen einem Unternehmer und einem Verbra</w:t>
      </w:r>
      <w:r w:rsidR="00DC02EC" w:rsidRPr="00D42BA2">
        <w:t>u</w:t>
      </w:r>
      <w:r w:rsidR="00DC02EC" w:rsidRPr="00D42BA2">
        <w:t>cher ohne gleichzeitige Anwesenheit des Unternehmers und des Verbrauchers im Rahmen eines für Fernabsatz organisierten Vertriebs- oder Dienstleistungssystems geschlossen werden, wobei bis ei</w:t>
      </w:r>
      <w:r w:rsidR="00DC02EC" w:rsidRPr="00D42BA2">
        <w:t>n</w:t>
      </w:r>
      <w:r w:rsidR="00DC02EC" w:rsidRPr="00D42BA2">
        <w:t>schließlich des Zustandekommens des Vertrags ausschließlich Fernkommunikationsmittel (Post, Inte</w:t>
      </w:r>
      <w:r w:rsidR="00DC02EC" w:rsidRPr="00D42BA2">
        <w:t>r</w:t>
      </w:r>
      <w:r w:rsidR="00DC02EC" w:rsidRPr="00D42BA2">
        <w:t xml:space="preserve">net, </w:t>
      </w:r>
      <w:r w:rsidR="002D28BA">
        <w:t>E</w:t>
      </w:r>
      <w:r w:rsidR="00DC02EC" w:rsidRPr="00D42BA2">
        <w:t>-</w:t>
      </w:r>
      <w:r w:rsidR="002D28BA">
        <w:t>M</w:t>
      </w:r>
      <w:r w:rsidR="00DC02EC" w:rsidRPr="00D42BA2">
        <w:t>ail, Telefon, Fax) ver</w:t>
      </w:r>
      <w:r>
        <w:t>wendet werden</w:t>
      </w:r>
      <w:r w:rsidR="00DC02EC" w:rsidRPr="00D42BA2">
        <w:t>.</w:t>
      </w:r>
    </w:p>
    <w:p w14:paraId="60986F12" w14:textId="77777777" w:rsidR="00D06EDB" w:rsidRDefault="00D06EDB">
      <w:pPr>
        <w:spacing w:line="240" w:lineRule="auto"/>
        <w:rPr>
          <w:lang w:val="de-AT"/>
        </w:rPr>
      </w:pPr>
      <w:r>
        <w:br w:type="page"/>
      </w:r>
    </w:p>
    <w:p w14:paraId="2DA1A075" w14:textId="77777777" w:rsidR="00426EB0" w:rsidRDefault="00DE516D" w:rsidP="00CA4B74">
      <w:r w:rsidRPr="00D42BA2">
        <w:lastRenderedPageBreak/>
        <w:t xml:space="preserve">Vom </w:t>
      </w:r>
      <w:r w:rsidRPr="00AF798F">
        <w:rPr>
          <w:b/>
        </w:rPr>
        <w:t>Anwendungsbereich</w:t>
      </w:r>
      <w:r w:rsidR="00426EB0" w:rsidRPr="00AF798F">
        <w:rPr>
          <w:b/>
        </w:rPr>
        <w:t xml:space="preserve"> ausgenommen</w:t>
      </w:r>
      <w:r w:rsidR="00426EB0">
        <w:t xml:space="preserve"> sind Verträge über</w:t>
      </w:r>
    </w:p>
    <w:p w14:paraId="03516C11" w14:textId="77777777" w:rsidR="00426EB0" w:rsidRPr="00426EB0" w:rsidRDefault="00DE516D" w:rsidP="00CA4B74">
      <w:pPr>
        <w:pStyle w:val="Aufzhlung1"/>
        <w:rPr>
          <w:lang w:val="de-DE"/>
        </w:rPr>
      </w:pPr>
      <w:r w:rsidRPr="00D42BA2">
        <w:t>die Begründung, den Erwerb oder die Übertragung von Eigentum oder anderen Rechten an unbewegl</w:t>
      </w:r>
      <w:r w:rsidRPr="00D42BA2">
        <w:t>i</w:t>
      </w:r>
      <w:r w:rsidRPr="00D42BA2">
        <w:t>che</w:t>
      </w:r>
      <w:r w:rsidR="00426EB0">
        <w:t>n Sachen (§ 1 Abs 2 Z 6 FAGG),</w:t>
      </w:r>
    </w:p>
    <w:p w14:paraId="55F64EA4" w14:textId="65AB7116"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14:paraId="6533DA58" w14:textId="77777777" w:rsidR="001063AD" w:rsidRPr="00D42BA2" w:rsidRDefault="001063AD" w:rsidP="00CA4B74"/>
    <w:p w14:paraId="114C49F9" w14:textId="36E7CE25" w:rsidR="001063AD" w:rsidRPr="00D42BA2" w:rsidRDefault="00426EB0" w:rsidP="00CA4B74">
      <w:r w:rsidRPr="00426EB0">
        <w:rPr>
          <w:b/>
        </w:rPr>
        <w:t>§ 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14:paraId="7BF62C36" w14:textId="77777777"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14:paraId="54B8637A" w14:textId="77777777"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14:paraId="2A5854F8" w14:textId="198711D5" w:rsidR="001063AD" w:rsidRPr="00D42BA2" w:rsidRDefault="00426EB0" w:rsidP="00426EB0">
      <w:pPr>
        <w:pStyle w:val="Numm1"/>
      </w:pPr>
      <w:r>
        <w:t>3.</w:t>
      </w:r>
      <w:r>
        <w:tab/>
      </w:r>
      <w:r w:rsidR="001063AD" w:rsidRPr="00D42BA2">
        <w:t>gegebenenfalls</w:t>
      </w:r>
    </w:p>
    <w:p w14:paraId="4191C85E" w14:textId="7336865F" w:rsidR="00417A6E" w:rsidRDefault="00417A6E" w:rsidP="00417A6E">
      <w:pPr>
        <w:pStyle w:val="Numm2"/>
      </w:pPr>
      <w:r>
        <w:t>a</w:t>
      </w:r>
      <w:r w:rsidR="00D06EDB">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14:paraId="352ED365" w14:textId="2C766579" w:rsidR="00417A6E" w:rsidRDefault="00417A6E" w:rsidP="00417A6E">
      <w:pPr>
        <w:pStyle w:val="Numm2"/>
        <w:rPr>
          <w:lang w:val="de-DE"/>
        </w:rPr>
      </w:pPr>
      <w:r>
        <w:t>b</w:t>
      </w:r>
      <w:r w:rsidR="00D06EDB">
        <w:t>)</w:t>
      </w:r>
      <w:r>
        <w:tab/>
      </w:r>
      <w:r w:rsidR="001063AD" w:rsidRPr="00D42BA2">
        <w:rPr>
          <w:lang w:val="de-DE"/>
        </w:rPr>
        <w:t>die von der Niederlassung des Unternehmers abweichende Geschäftsanschrift, an die sich der Verbraucher mit jeder Beschwerde wenden kann, und</w:t>
      </w:r>
    </w:p>
    <w:p w14:paraId="1E03F963" w14:textId="3BD2F8AB" w:rsidR="00417A6E" w:rsidRDefault="00D06EDB"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14:paraId="55A45D19" w14:textId="77777777"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w:t>
      </w:r>
      <w:r w:rsidR="001063AD" w:rsidRPr="00D42BA2">
        <w:t>e</w:t>
      </w:r>
      <w:r w:rsidR="001063AD" w:rsidRPr="00D42BA2">
        <w:t>fer-, Versand- oder sonstigen Kosten oder, wenn diese Kosten vernünftigerweise nicht im Voraus b</w:t>
      </w:r>
      <w:r w:rsidR="001063AD" w:rsidRPr="00D42BA2">
        <w:t>e</w:t>
      </w:r>
      <w:r w:rsidR="001063AD" w:rsidRPr="00D42BA2">
        <w:t>rechnet werden können, das allfällige Anfallen solcher zusätzlichen Kosten,</w:t>
      </w:r>
    </w:p>
    <w:p w14:paraId="196B6CEB" w14:textId="77777777"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w:t>
      </w:r>
      <w:r w:rsidR="001063AD" w:rsidRPr="00D42BA2">
        <w:rPr>
          <w:lang w:val="de-DE"/>
        </w:rPr>
        <w:t>e</w:t>
      </w:r>
      <w:r w:rsidR="001063AD" w:rsidRPr="00D42BA2">
        <w:rPr>
          <w:lang w:val="de-DE"/>
        </w:rPr>
        <w:t>rechnet werden können, die Art der Preisberechnung,</w:t>
      </w:r>
    </w:p>
    <w:p w14:paraId="77A7B4EA" w14:textId="77777777"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14:paraId="4D3EDB89" w14:textId="77777777"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w:t>
      </w:r>
      <w:r w:rsidR="001063AD" w:rsidRPr="00D42BA2">
        <w:rPr>
          <w:lang w:val="de-DE"/>
        </w:rPr>
        <w:t>e</w:t>
      </w:r>
      <w:r w:rsidR="001063AD" w:rsidRPr="00D42BA2">
        <w:rPr>
          <w:lang w:val="de-DE"/>
        </w:rPr>
        <w:t>nes Verfahren beim Umgang des Unternehmers mit Beschwerden,</w:t>
      </w:r>
    </w:p>
    <w:p w14:paraId="74860529" w14:textId="7D2BEBAC"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7F0AEB" w:rsidRPr="007F0AEB">
        <w:t xml:space="preserve"> </w:t>
      </w:r>
      <w:r w:rsidR="007F0AEB" w:rsidRPr="007F0AEB">
        <w:rPr>
          <w:lang w:val="de-DE"/>
        </w:rPr>
        <w:t>gemäß A</w:t>
      </w:r>
      <w:r w:rsidR="007F0AEB" w:rsidRPr="007F0AEB">
        <w:rPr>
          <w:lang w:val="de-DE"/>
        </w:rPr>
        <w:t>n</w:t>
      </w:r>
      <w:r w:rsidR="007F0AEB" w:rsidRPr="007F0AEB">
        <w:rPr>
          <w:lang w:val="de-DE"/>
        </w:rPr>
        <w:t>hang I Teil B,</w:t>
      </w:r>
    </w:p>
    <w:p w14:paraId="335A653C" w14:textId="77777777"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 15 treffende Pflicht zur Tragung der Kosten für die Rücksendung der Ware sowie bei Fernabsatzverträgen über Waren, die wegen ihrer Beschaffenheit üblicherweise nicht auf dem Postweg versendet werden, die Höhe der Rücksendungskosten,</w:t>
      </w:r>
    </w:p>
    <w:p w14:paraId="7282735F" w14:textId="77777777"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 16 treffende Pflicht zur Zahlung eines anteiligen Betrags für die bereits erbrachten Leistungen,</w:t>
      </w:r>
    </w:p>
    <w:p w14:paraId="73797F66" w14:textId="77777777"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 18 oder über die Umstände, unter denen der Verbraucher sein Rücktrittsrecht verliert,</w:t>
      </w:r>
    </w:p>
    <w:p w14:paraId="49824B81" w14:textId="77777777"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14:paraId="12069D48" w14:textId="77777777"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CB4B09">
        <w:rPr>
          <w:b/>
          <w:lang w:val="de-DE"/>
        </w:rPr>
        <w:t>Verhaltenskodizes</w:t>
      </w:r>
      <w:r w:rsidR="001063AD" w:rsidRPr="00D42BA2">
        <w:rPr>
          <w:lang w:val="de-DE"/>
        </w:rPr>
        <w:t xml:space="preserve"> gemäß § 1 Abs. 4 Z 4 UWG und darüber, wie der Verbraucher eine Ausfertigung davon erhalten kann,</w:t>
      </w:r>
    </w:p>
    <w:p w14:paraId="525B443F" w14:textId="77777777" w:rsidR="00CB4B09" w:rsidRDefault="00CB4B09" w:rsidP="00CB4B09">
      <w:pPr>
        <w:pStyle w:val="Numm1"/>
        <w:rPr>
          <w:lang w:val="de-DE"/>
        </w:rPr>
      </w:pPr>
      <w:r>
        <w:rPr>
          <w:lang w:val="de-DE"/>
        </w:rPr>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14:paraId="44B0D7ED" w14:textId="77777777"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14:paraId="58E85770" w14:textId="77777777"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14:paraId="2B5FE844" w14:textId="77777777" w:rsidR="00CB4B09" w:rsidRDefault="00CB4B09" w:rsidP="00CB4B09">
      <w:pPr>
        <w:pStyle w:val="Numm1"/>
        <w:rPr>
          <w:lang w:val="de-DE"/>
        </w:rPr>
      </w:pPr>
      <w:r>
        <w:rPr>
          <w:lang w:val="de-DE"/>
        </w:rPr>
        <w:lastRenderedPageBreak/>
        <w:t>17.</w:t>
      </w:r>
      <w:r>
        <w:rPr>
          <w:lang w:val="de-DE"/>
        </w:rPr>
        <w:tab/>
      </w:r>
      <w:r w:rsidR="001063AD" w:rsidRPr="00D42BA2">
        <w:rPr>
          <w:lang w:val="de-DE"/>
        </w:rPr>
        <w:t>gegebenenfalls die Funktionsweise digitaler Inhalte einschließlich anwendbarer technischer Schut</w:t>
      </w:r>
      <w:r w:rsidR="001063AD" w:rsidRPr="00D42BA2">
        <w:rPr>
          <w:lang w:val="de-DE"/>
        </w:rPr>
        <w:t>z</w:t>
      </w:r>
      <w:r w:rsidR="001063AD" w:rsidRPr="00D42BA2">
        <w:rPr>
          <w:lang w:val="de-DE"/>
        </w:rPr>
        <w:t>maßnahmen für solche Inhalte,</w:t>
      </w:r>
    </w:p>
    <w:p w14:paraId="4BBAA4E7" w14:textId="77777777"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14:paraId="39BB32BC" w14:textId="26BEBFF9"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w:t>
      </w:r>
      <w:r w:rsidR="001063AD" w:rsidRPr="00D42BA2">
        <w:rPr>
          <w:lang w:val="de-DE"/>
        </w:rPr>
        <w:t>s</w:t>
      </w:r>
      <w:r w:rsidR="001063AD" w:rsidRPr="00D42BA2">
        <w:rPr>
          <w:lang w:val="de-DE"/>
        </w:rPr>
        <w:t>behelfsverfahren, dem der Unternehmer unterworfen ist, und die Voraussetzungen für diesen Zugang.</w:t>
      </w:r>
    </w:p>
    <w:p w14:paraId="5D962CB0" w14:textId="77777777" w:rsidR="00967BCE" w:rsidRPr="00D42BA2" w:rsidRDefault="00967BCE" w:rsidP="00CA4B74"/>
    <w:p w14:paraId="373D6629" w14:textId="1A0C6B2A" w:rsidR="00CB4B09" w:rsidRDefault="001063AD" w:rsidP="00CA4B74">
      <w:r w:rsidRPr="00CB4B09">
        <w:rPr>
          <w:b/>
        </w:rPr>
        <w:t>(2)</w:t>
      </w:r>
      <w:r w:rsidR="000C1296">
        <w:t xml:space="preserve">  </w:t>
      </w:r>
      <w:r w:rsidRPr="00D42BA2">
        <w:t>Im Fall einer öffentlichen Versteigerung können anstelle der in Abs. 1 Z 2 und 3 genannten Informati</w:t>
      </w:r>
      <w:r w:rsidRPr="00D42BA2">
        <w:t>o</w:t>
      </w:r>
      <w:r w:rsidRPr="00D42BA2">
        <w:t>nen die entsprechenden Angaben des Versteigerers übermittelt werden.</w:t>
      </w:r>
    </w:p>
    <w:p w14:paraId="0D32BD68" w14:textId="77777777" w:rsidR="00CB4B09" w:rsidRDefault="00CB4B09" w:rsidP="00CA4B74"/>
    <w:p w14:paraId="7AC02861" w14:textId="359C5151"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14:paraId="02300FF1" w14:textId="77777777" w:rsidR="00CB4B09" w:rsidRPr="00D42BA2" w:rsidRDefault="00CB4B09" w:rsidP="00CA4B74"/>
    <w:p w14:paraId="38DA1AF5" w14:textId="14DA600E"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14:paraId="3EE5C663" w14:textId="77777777" w:rsidR="00CB4B09" w:rsidRPr="00D42BA2" w:rsidRDefault="00CB4B09" w:rsidP="00CA4B74"/>
    <w:p w14:paraId="6AAC389B" w14:textId="59FD6389"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14:paraId="05C90506" w14:textId="77777777" w:rsidR="00CB4B09" w:rsidRDefault="00CB4B09" w:rsidP="00CA4B74"/>
    <w:p w14:paraId="652FF373" w14:textId="034C57FC" w:rsidR="001063AD" w:rsidRPr="00D42BA2" w:rsidRDefault="001063AD" w:rsidP="00CA4B74">
      <w:r w:rsidRPr="00CB4B09">
        <w:rPr>
          <w:b/>
        </w:rPr>
        <w:t>(6)</w:t>
      </w:r>
      <w:r w:rsidR="000C1296">
        <w:t xml:space="preserve">  </w:t>
      </w:r>
      <w:r w:rsidRPr="00D42BA2">
        <w:t>Die Informationspflichten nach Abs. 1 gelten unbeschadet anderer Informationspflichten nach gesetzl</w:t>
      </w:r>
      <w:r w:rsidRPr="00D42BA2">
        <w:t>i</w:t>
      </w:r>
      <w:r w:rsidRPr="00D42BA2">
        <w:t>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14:paraId="7B9B7856" w14:textId="77777777" w:rsidR="001063AD" w:rsidRPr="00D42BA2" w:rsidRDefault="001063AD" w:rsidP="00CA4B74"/>
    <w:p w14:paraId="16647B39" w14:textId="7131692A"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14:paraId="27D7F67A" w14:textId="54B15371" w:rsidR="001063AD" w:rsidRDefault="001063AD" w:rsidP="00CA4B74">
      <w:r w:rsidRPr="00CB4B09">
        <w:rPr>
          <w:b/>
        </w:rPr>
        <w:t>§ 5 FAGG (1)</w:t>
      </w:r>
      <w:r w:rsidR="000C1296">
        <w:t xml:space="preserve">  </w:t>
      </w:r>
      <w:r w:rsidRPr="00D42BA2">
        <w:t xml:space="preserve">Bei außerhalb von Geschäftsräumen geschlossenen Verträgen sind die in § 4 Abs. 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14:paraId="1FDABE4E" w14:textId="77777777" w:rsidR="00CB4B09" w:rsidRPr="00D42BA2" w:rsidRDefault="00CB4B09" w:rsidP="00CA4B74"/>
    <w:p w14:paraId="231765B6" w14:textId="77777777"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 18 Abs. 1 Z 11 enthalten.</w:t>
      </w:r>
    </w:p>
    <w:p w14:paraId="53A5C438" w14:textId="77777777" w:rsidR="001063AD" w:rsidRPr="00D42BA2" w:rsidRDefault="001063AD" w:rsidP="00CA4B74"/>
    <w:p w14:paraId="19656EAA" w14:textId="77777777" w:rsidR="001063AD" w:rsidRPr="00D42BA2" w:rsidRDefault="001063AD" w:rsidP="00153604">
      <w:pPr>
        <w:pStyle w:val="berschrift3"/>
        <w:rPr>
          <w:lang w:val="de-DE"/>
        </w:rPr>
      </w:pPr>
      <w:r w:rsidRPr="00D42BA2">
        <w:rPr>
          <w:lang w:val="de-DE"/>
        </w:rPr>
        <w:t>Informationserteilung bei Fernabsatzverträgen</w:t>
      </w:r>
    </w:p>
    <w:p w14:paraId="1C34E69D" w14:textId="347FDEEA" w:rsidR="00591259" w:rsidRDefault="001063AD" w:rsidP="00591259">
      <w:r w:rsidRPr="00CB4B09">
        <w:rPr>
          <w:b/>
        </w:rPr>
        <w:t xml:space="preserve">§ 7 </w:t>
      </w:r>
      <w:r w:rsidR="00967BCE" w:rsidRPr="00CB4B09">
        <w:rPr>
          <w:b/>
        </w:rPr>
        <w:t xml:space="preserve">FAGG </w:t>
      </w:r>
      <w:r w:rsidRPr="00CB4B09">
        <w:rPr>
          <w:b/>
        </w:rPr>
        <w:t>(1)</w:t>
      </w:r>
      <w:r w:rsidR="000C1296">
        <w:t xml:space="preserve">  </w:t>
      </w:r>
      <w:r w:rsidRPr="00D42BA2">
        <w:t xml:space="preserve">Bei Fernabsatzverträgen sind die in § 4 Abs. 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14:paraId="3AEFE5BA" w14:textId="3A8AAB68" w:rsidR="001063AD" w:rsidRDefault="001063AD" w:rsidP="00CA4B74">
      <w:r w:rsidRPr="00DC06D3">
        <w:rPr>
          <w:b/>
        </w:rPr>
        <w:lastRenderedPageBreak/>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 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 4 Abs. 1 genannten Informationen sind dem Verbraucher auf geeignete Weise unter Beachtung von Abs. 1 zu erteilen.</w:t>
      </w:r>
    </w:p>
    <w:p w14:paraId="40C4BD94" w14:textId="77777777" w:rsidR="00DC06D3" w:rsidRPr="00D42BA2" w:rsidRDefault="00DC06D3" w:rsidP="00CA4B74"/>
    <w:p w14:paraId="204CE5EA" w14:textId="4E87E0A2" w:rsidR="00CD2172" w:rsidRPr="00D42BA2" w:rsidRDefault="001063AD" w:rsidP="00CA4B74">
      <w:r w:rsidRPr="00DC06D3">
        <w:rPr>
          <w:b/>
        </w:rPr>
        <w:t>(3)</w:t>
      </w:r>
      <w:r w:rsidR="000C1296">
        <w:t xml:space="preserve">  </w:t>
      </w:r>
      <w:r w:rsidRPr="00D42BA2">
        <w:t>Der Unternehmer hat dem Verbraucher innerhalb einer angemessenen Frist nach dem Vertragsa</w:t>
      </w:r>
      <w:r w:rsidRPr="00D42BA2">
        <w:t>b</w:t>
      </w:r>
      <w:r w:rsidRPr="00D42BA2">
        <w:t>schluss, spätestens jedoch mit der Lieferung der Waren oder vor dem Beginn der Dienstleistungserbringung, eine Bestätigung des geschlossenen Vertrags auf einem dauerhaften Datenträger zur Verfügung zu stellen, die die in § 4 Abs. 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 18 Abs. 1 Z 11 enthalten.</w:t>
      </w:r>
    </w:p>
    <w:p w14:paraId="411D1794" w14:textId="77777777" w:rsidR="00A51856" w:rsidRPr="00D42BA2" w:rsidRDefault="00A51856" w:rsidP="00CA4B74"/>
    <w:p w14:paraId="141E4CE1" w14:textId="77777777" w:rsidR="001063AD" w:rsidRPr="00D42BA2" w:rsidRDefault="001063AD" w:rsidP="00153604">
      <w:pPr>
        <w:pStyle w:val="berschrift3"/>
        <w:rPr>
          <w:lang w:val="de-DE"/>
        </w:rPr>
      </w:pPr>
      <w:r w:rsidRPr="00D42BA2">
        <w:rPr>
          <w:lang w:val="de-DE"/>
        </w:rPr>
        <w:t>Besondere Erfordernisse bei elektronisch geschlossenen Verträgen</w:t>
      </w:r>
    </w:p>
    <w:p w14:paraId="69780B7C" w14:textId="141C7058" w:rsidR="001063AD" w:rsidRDefault="00DC06D3" w:rsidP="00CA4B74">
      <w:r w:rsidRPr="00DC06D3">
        <w:rPr>
          <w:b/>
        </w:rPr>
        <w:t>§ 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 4 Abs. 1 Z 1, 4, 5, 14 und 15 genannten Informationen hinzuweisen.</w:t>
      </w:r>
    </w:p>
    <w:p w14:paraId="27D39027" w14:textId="77777777" w:rsidR="00DC06D3" w:rsidRPr="00D42BA2" w:rsidRDefault="00DC06D3" w:rsidP="00CA4B74"/>
    <w:p w14:paraId="3D5D7348" w14:textId="27F88306"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w:t>
      </w:r>
      <w:r w:rsidRPr="00D42BA2">
        <w:t>ä</w:t>
      </w:r>
      <w:r w:rsidRPr="00D42BA2">
        <w:t>rung nicht gebunden.</w:t>
      </w:r>
    </w:p>
    <w:p w14:paraId="39A9B7AE" w14:textId="77777777" w:rsidR="00DC06D3" w:rsidRPr="00D42BA2" w:rsidRDefault="00DC06D3" w:rsidP="00CA4B74"/>
    <w:p w14:paraId="451C65D3" w14:textId="0CE1805A"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14:paraId="7FE7B563" w14:textId="77777777" w:rsidR="00DC06D3" w:rsidRPr="00D42BA2" w:rsidRDefault="00DC06D3" w:rsidP="00CA4B74"/>
    <w:p w14:paraId="6D7B333B" w14:textId="6FA33563" w:rsidR="00967BCE" w:rsidRPr="00D42BA2" w:rsidRDefault="001063AD" w:rsidP="00CA4B74">
      <w:r w:rsidRPr="00DC06D3">
        <w:rPr>
          <w:b/>
        </w:rPr>
        <w:t>(4)</w:t>
      </w:r>
      <w:r w:rsidR="000C1296">
        <w:t xml:space="preserve">  </w:t>
      </w:r>
      <w:r w:rsidRPr="00D42BA2">
        <w:t>Die Abs. 1 bis 3 gelten auch für die in § 1 Abs. 2 Z 8 genannten Verträge. Die Regelungen in Abs. 2 zweiter und dritter Satz gelten auch für die in § 1 Abs. 2 Z 2 und 3 genannten Verträge, sofern diese auf die in Abs. 1 angeführte Weise geschlossen werden.</w:t>
      </w:r>
    </w:p>
    <w:p w14:paraId="2A6947A2" w14:textId="77777777" w:rsidR="00A51856" w:rsidRPr="00D42BA2" w:rsidRDefault="00A51856" w:rsidP="00CA4B74"/>
    <w:p w14:paraId="23EDEC97" w14:textId="77777777" w:rsidR="001063AD" w:rsidRPr="00DC06D3" w:rsidRDefault="001063AD" w:rsidP="00CA4B74">
      <w:pPr>
        <w:rPr>
          <w:b/>
          <w:i/>
        </w:rPr>
      </w:pPr>
      <w:r w:rsidRPr="00DC06D3">
        <w:rPr>
          <w:b/>
          <w:i/>
        </w:rPr>
        <w:t xml:space="preserve">Definition „dauerhafter Datenträger“: </w:t>
      </w:r>
    </w:p>
    <w:p w14:paraId="799A356B" w14:textId="77777777" w:rsidR="008362C8" w:rsidRPr="00DC06D3" w:rsidRDefault="001063AD" w:rsidP="00CA4B74">
      <w:pPr>
        <w:rPr>
          <w:i/>
        </w:rPr>
      </w:pPr>
      <w:r w:rsidRPr="00DC06D3">
        <w:rPr>
          <w:i/>
        </w:rPr>
        <w:t>Papier, USB-Sticks, CD-ROMs, DVDs, Speicherkarten und Computerfestplatten, speicherbare und wiederge</w:t>
      </w:r>
      <w:r w:rsidRPr="00DC06D3">
        <w:rPr>
          <w:i/>
        </w:rPr>
        <w:t>b</w:t>
      </w:r>
      <w:r w:rsidRPr="00DC06D3">
        <w:rPr>
          <w:i/>
        </w:rPr>
        <w:t>bare E-Mails.</w:t>
      </w:r>
    </w:p>
    <w:p w14:paraId="2C003E89" w14:textId="77777777" w:rsidR="00A51856" w:rsidRPr="00D42BA2" w:rsidRDefault="00A51856" w:rsidP="00CA4B74"/>
    <w:p w14:paraId="206BE091" w14:textId="77777777" w:rsidR="001063AD" w:rsidRPr="00D42BA2" w:rsidRDefault="001063AD" w:rsidP="00153604">
      <w:pPr>
        <w:pStyle w:val="berschrift3"/>
        <w:rPr>
          <w:lang w:val="de-DE"/>
        </w:rPr>
      </w:pPr>
      <w:r w:rsidRPr="00D42BA2">
        <w:rPr>
          <w:lang w:val="de-DE"/>
        </w:rPr>
        <w:t>Besondere Erfordernisse bei telefonisch geschlossenen Verträgen</w:t>
      </w:r>
    </w:p>
    <w:p w14:paraId="5014B0A3" w14:textId="74DE8C5F" w:rsidR="001063AD" w:rsidRPr="00D42BA2" w:rsidRDefault="001063AD" w:rsidP="00CA4B74">
      <w:r w:rsidRPr="00DC06D3">
        <w:rPr>
          <w:b/>
        </w:rPr>
        <w:t>§ 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14:paraId="44C92E96" w14:textId="77777777" w:rsidR="00AF5E78" w:rsidRPr="00D42BA2" w:rsidRDefault="00AF5E78" w:rsidP="00CA4B74"/>
    <w:p w14:paraId="750D145E" w14:textId="4B477E78"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w:t>
      </w:r>
      <w:r w:rsidR="001063AD" w:rsidRPr="00D42BA2">
        <w:t>e</w:t>
      </w:r>
      <w:r w:rsidR="001063AD" w:rsidRPr="00D42BA2">
        <w:t>ten Anrufs ausgehandelt wurde, ist der Verbraucher erst gebunden, wenn der Unternehmer dem Verbra</w:t>
      </w:r>
      <w:r w:rsidR="001063AD" w:rsidRPr="00D42BA2">
        <w:t>u</w:t>
      </w:r>
      <w:r w:rsidR="001063AD" w:rsidRPr="00D42BA2">
        <w:lastRenderedPageBreak/>
        <w:t>cher eine Bestätigung seines Vertragsanbots auf einem dauerhaften Datenträger zur Verfügung stellt und der Verbraucher dem Unternehmer hierauf eine schriftliche Erklärung über die Annahme dieses Anbots auf einem dauerhaften Datenträger übermittelt.</w:t>
      </w:r>
    </w:p>
    <w:p w14:paraId="11D35F39" w14:textId="77777777" w:rsidR="001063AD" w:rsidRPr="00D42BA2" w:rsidRDefault="001063AD" w:rsidP="00CA4B74"/>
    <w:p w14:paraId="047D3690" w14:textId="77777777" w:rsidR="001E7074" w:rsidRPr="00D42BA2" w:rsidRDefault="001E7074" w:rsidP="00CA4B74"/>
    <w:p w14:paraId="0981D26F" w14:textId="18FD338D" w:rsidR="001063AD" w:rsidRPr="00D42BA2" w:rsidRDefault="000535E1" w:rsidP="000535E1">
      <w:pPr>
        <w:pStyle w:val="berschrift2"/>
        <w:rPr>
          <w:lang w:val="de-DE"/>
        </w:rPr>
      </w:pPr>
      <w:bookmarkStart w:id="6" w:name="_Toc263443889"/>
      <w:r w:rsidRPr="00D42BA2">
        <w:rPr>
          <w:lang w:val="de-DE"/>
        </w:rPr>
        <w:t>V</w:t>
      </w:r>
      <w:r w:rsidR="007F0AEB">
        <w:rPr>
          <w:lang w:val="de-DE"/>
        </w:rPr>
        <w:t>I</w:t>
      </w:r>
      <w:r w:rsidRPr="00D42BA2">
        <w:rPr>
          <w:lang w:val="de-DE"/>
        </w:rPr>
        <w:t xml:space="preserve">I. </w:t>
      </w:r>
      <w:r w:rsidR="001063AD" w:rsidRPr="00D42BA2">
        <w:rPr>
          <w:lang w:val="de-DE"/>
        </w:rPr>
        <w:t>Rücktrittsrechte</w:t>
      </w:r>
      <w:bookmarkEnd w:id="6"/>
    </w:p>
    <w:p w14:paraId="5472ACB0" w14:textId="77777777" w:rsidR="003D0226" w:rsidRPr="00D42BA2" w:rsidRDefault="003D0226" w:rsidP="00153604">
      <w:pPr>
        <w:pStyle w:val="berschrift3"/>
        <w:rPr>
          <w:lang w:val="de-DE"/>
        </w:rPr>
      </w:pPr>
      <w:r w:rsidRPr="00D42BA2">
        <w:rPr>
          <w:lang w:val="de-DE"/>
        </w:rPr>
        <w:t>1. Rücktritt vom Maklervertrag (Alleinvermittlungsauftrag, Vermittlung</w:t>
      </w:r>
      <w:r w:rsidRPr="00D42BA2">
        <w:rPr>
          <w:lang w:val="de-DE"/>
        </w:rPr>
        <w:t>s</w:t>
      </w:r>
      <w:r w:rsidRPr="00D42BA2">
        <w:rPr>
          <w:lang w:val="de-DE"/>
        </w:rPr>
        <w:t>auftrag, Maklervertrag mit dem Interessenten) bei Abschluss des Maklerve</w:t>
      </w:r>
      <w:r w:rsidRPr="00D42BA2">
        <w:rPr>
          <w:lang w:val="de-DE"/>
        </w:rPr>
        <w:t>r</w:t>
      </w:r>
      <w:r w:rsidRPr="00D42BA2">
        <w:rPr>
          <w:lang w:val="de-DE"/>
        </w:rPr>
        <w:t xml:space="preserve">trags über </w:t>
      </w:r>
      <w:r w:rsidRPr="00DC06D3">
        <w:rPr>
          <w:i/>
          <w:lang w:val="de-DE"/>
        </w:rPr>
        <w:t>Fernabsatz</w:t>
      </w:r>
      <w:r w:rsidRPr="00D42BA2">
        <w:rPr>
          <w:lang w:val="de-DE"/>
        </w:rPr>
        <w:t xml:space="preserve"> oder bei Abschluss des Maklervertrags </w:t>
      </w:r>
      <w:r w:rsidRPr="00DC06D3">
        <w:rPr>
          <w:i/>
          <w:lang w:val="de-DE"/>
        </w:rPr>
        <w:t>außerhalb der Geschäftsräume des Unternehmers</w:t>
      </w:r>
      <w:r w:rsidRPr="00D42BA2">
        <w:rPr>
          <w:lang w:val="de-DE"/>
        </w:rPr>
        <w:t xml:space="preserve"> </w:t>
      </w:r>
      <w:r w:rsidR="00CD2172" w:rsidRPr="00D42BA2">
        <w:rPr>
          <w:lang w:val="de-DE"/>
        </w:rPr>
        <w:t>(§ 11 FAGG)</w:t>
      </w:r>
    </w:p>
    <w:p w14:paraId="4E57B6E6" w14:textId="77777777" w:rsidR="00DE516D" w:rsidRPr="00D42BA2" w:rsidRDefault="00DE516D" w:rsidP="00CA4B74">
      <w:pPr>
        <w:rPr>
          <w:rFonts w:cs="Calibri"/>
        </w:rPr>
      </w:pPr>
      <w:r w:rsidRPr="00D42BA2">
        <w:rPr>
          <w:rFonts w:cs="Calibri"/>
        </w:rPr>
        <w:t xml:space="preserve">Vom Anwendungsbereich ausgenommen sind Verträge über </w:t>
      </w:r>
    </w:p>
    <w:p w14:paraId="61E07450" w14:textId="77777777" w:rsidR="00293825" w:rsidRPr="00293825" w:rsidRDefault="00DE516D" w:rsidP="00CA4B74">
      <w:pPr>
        <w:pStyle w:val="Aufzhlung1"/>
        <w:rPr>
          <w:rFonts w:cs="Calibri"/>
        </w:rPr>
      </w:pPr>
      <w:r w:rsidRPr="00D42BA2">
        <w:t>die Begründung, den Erwerb oder die Übertragung von Eigentum oder anderen Rechten an unbewegl</w:t>
      </w:r>
      <w:r w:rsidRPr="00D42BA2">
        <w:t>i</w:t>
      </w:r>
      <w:r w:rsidRPr="00D42BA2">
        <w:t>che</w:t>
      </w:r>
      <w:r w:rsidR="00293825">
        <w:t>n Sachen (§ 1 Abs 2 Z 6 FAGG),</w:t>
      </w:r>
    </w:p>
    <w:p w14:paraId="127F657C" w14:textId="7ADB06E3" w:rsidR="00DE516D" w:rsidRPr="00293825" w:rsidRDefault="00DE516D" w:rsidP="00CA4B74">
      <w:pPr>
        <w:pStyle w:val="Aufzhlung1"/>
        <w:rPr>
          <w:rFonts w:cs="Calibri"/>
        </w:rPr>
      </w:pPr>
      <w:r w:rsidRPr="00293825">
        <w:rPr>
          <w:rFonts w:cs="Calibri"/>
        </w:rPr>
        <w:t>den Bau von neuen Gebäuden, erhebliche Umbaumaßnahmen an bestehenden Gebäuden oder die Vermietung von Wohnraum (§ 1 Abs 2 Z 7 FAGG);</w:t>
      </w:r>
    </w:p>
    <w:p w14:paraId="3C64F387" w14:textId="77777777" w:rsidR="00DE516D" w:rsidRPr="00D42BA2" w:rsidRDefault="00DE516D" w:rsidP="00CA4B74"/>
    <w:p w14:paraId="07DF65B4" w14:textId="77777777" w:rsidR="003D0226" w:rsidRDefault="003D0226" w:rsidP="00293825">
      <w:pPr>
        <w:pStyle w:val="berschrift4"/>
      </w:pPr>
      <w:r w:rsidRPr="00D42BA2">
        <w:t>Rücktrittsrecht und Rücktrittsfrist</w:t>
      </w:r>
    </w:p>
    <w:p w14:paraId="50AFBAFF" w14:textId="6C8A14D7" w:rsidR="003D0226" w:rsidRDefault="00293825" w:rsidP="00CA4B74">
      <w:r w:rsidRPr="00293825">
        <w:rPr>
          <w:b/>
        </w:rPr>
        <w:t>§ 11 FAGG (1)</w:t>
      </w:r>
      <w:r w:rsidR="000C1296">
        <w:t xml:space="preserve">  </w:t>
      </w:r>
      <w:r w:rsidR="003D0226" w:rsidRPr="00D42BA2">
        <w:t>Der Verbraucher kann von einem Fernabsatzvertrag oder einem außerhalb von Geschäft</w:t>
      </w:r>
      <w:r w:rsidR="003D0226" w:rsidRPr="00D42BA2">
        <w:t>s</w:t>
      </w:r>
      <w:r w:rsidR="003D0226" w:rsidRPr="00D42BA2">
        <w:t>räumen geschlossenen Vertrag binnen 14 Tagen ohne Angabe von Gründen zurücktreten.</w:t>
      </w:r>
      <w:r>
        <w:t xml:space="preserve"> </w:t>
      </w:r>
      <w:r w:rsidR="003D0226" w:rsidRPr="00D42BA2">
        <w:t>Die Frist zum Rücktritt beginnt bei Dienstleistungsverträgen mit dem Tag des Vertragsabschlusses.</w:t>
      </w:r>
    </w:p>
    <w:p w14:paraId="7025CA0B" w14:textId="77777777" w:rsidR="00293825" w:rsidRPr="00D42BA2" w:rsidRDefault="00293825" w:rsidP="00CA4B74"/>
    <w:p w14:paraId="00A5A195" w14:textId="77777777" w:rsidR="003D0226" w:rsidRDefault="003D0226" w:rsidP="00293825">
      <w:pPr>
        <w:pStyle w:val="berschrift4"/>
      </w:pPr>
      <w:r w:rsidRPr="00D42BA2">
        <w:t>Unterbliebene Aufklärung über das Rücktrittsrecht</w:t>
      </w:r>
    </w:p>
    <w:p w14:paraId="6D34758B" w14:textId="44EFC0DC" w:rsidR="003D0226" w:rsidRDefault="00293825" w:rsidP="00CA4B74">
      <w:r w:rsidRPr="00293825">
        <w:rPr>
          <w:b/>
        </w:rPr>
        <w:t>§ 12 FAGG (1)</w:t>
      </w:r>
      <w:r w:rsidR="000C1296">
        <w:t xml:space="preserve">  </w:t>
      </w:r>
      <w:r w:rsidR="003D0226" w:rsidRPr="00D42BA2">
        <w:t>Ist der Unternehmer seiner Informationspflicht nach § 4 Abs. 1 Z 8 nicht nachgekommen, so verlängert sich die in § 11 vorgesehene Rücktrittsfrist um zwölf Monate.</w:t>
      </w:r>
    </w:p>
    <w:p w14:paraId="722BD1FE" w14:textId="77777777" w:rsidR="00293825" w:rsidRPr="00D42BA2" w:rsidRDefault="00293825" w:rsidP="00CA4B74"/>
    <w:p w14:paraId="108E39FB" w14:textId="2B98B792" w:rsidR="003D0226" w:rsidRDefault="003D0226" w:rsidP="00CA4B74">
      <w:r w:rsidRPr="00293825">
        <w:rPr>
          <w:b/>
        </w:rPr>
        <w:t>(2)</w:t>
      </w:r>
      <w:r w:rsidR="000C1296">
        <w:t xml:space="preserve">  </w:t>
      </w:r>
      <w:r w:rsidRPr="00D42BA2">
        <w:t>Holt der Unternehmer die Informationserteilung innerhalb von zwölf Monaten ab dem für den Fristb</w:t>
      </w:r>
      <w:r w:rsidRPr="00D42BA2">
        <w:t>e</w:t>
      </w:r>
      <w:r w:rsidRPr="00D42BA2">
        <w:t>ginn maßgeblichen Tag nach, so endet die Rücktrittsfrist 14 Tage nach dem Zeitpunkt, zu dem der Verbra</w:t>
      </w:r>
      <w:r w:rsidRPr="00D42BA2">
        <w:t>u</w:t>
      </w:r>
      <w:r w:rsidRPr="00D42BA2">
        <w:t>cher diese Information erhält.</w:t>
      </w:r>
    </w:p>
    <w:p w14:paraId="319075F2" w14:textId="77777777" w:rsidR="00293825" w:rsidRPr="00D42BA2" w:rsidRDefault="00293825" w:rsidP="00CA4B74"/>
    <w:p w14:paraId="3B53012A" w14:textId="77777777" w:rsidR="003D0226" w:rsidRDefault="003D0226" w:rsidP="00293825">
      <w:pPr>
        <w:pStyle w:val="berschrift4"/>
      </w:pPr>
      <w:r w:rsidRPr="00D42BA2">
        <w:t>Ausübung des Rücktrittsrechts</w:t>
      </w:r>
    </w:p>
    <w:p w14:paraId="7A607DD3" w14:textId="1E48CE7F" w:rsidR="003D0226" w:rsidRDefault="003D0226" w:rsidP="00CA4B74">
      <w:r w:rsidRPr="00293825">
        <w:rPr>
          <w:b/>
        </w:rPr>
        <w:t>§ 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 verwenden. Die Rücktrittsfrist ist gewahrt, wenn die Rücktrittserkl</w:t>
      </w:r>
      <w:r w:rsidRPr="00D42BA2">
        <w:t>ä</w:t>
      </w:r>
      <w:r w:rsidRPr="00D42BA2">
        <w:t>rung inner</w:t>
      </w:r>
      <w:r w:rsidR="00AF5E78" w:rsidRPr="00D42BA2">
        <w:t>halb der Frist abgesendet wird.</w:t>
      </w:r>
    </w:p>
    <w:p w14:paraId="5BC6DB48" w14:textId="77777777" w:rsidR="00293825" w:rsidRPr="00D42BA2" w:rsidRDefault="00293825" w:rsidP="00CA4B74"/>
    <w:p w14:paraId="2BA093D0" w14:textId="2FA65A5B"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14:paraId="2C95E08F" w14:textId="41172CCE" w:rsidR="001E480C" w:rsidRDefault="001E480C">
      <w:pPr>
        <w:spacing w:line="240" w:lineRule="auto"/>
      </w:pPr>
    </w:p>
    <w:p w14:paraId="4A535267" w14:textId="77777777" w:rsidR="003D0226" w:rsidRPr="00D42BA2" w:rsidRDefault="003D0226" w:rsidP="00293825">
      <w:pPr>
        <w:pStyle w:val="berschrift4"/>
      </w:pPr>
      <w:r w:rsidRPr="00D42BA2">
        <w:t>Beginn der Vertragserfüllung vor Ablauf der Rücktrittsfrist</w:t>
      </w:r>
    </w:p>
    <w:p w14:paraId="798D09F6" w14:textId="25D52769" w:rsidR="003D0226" w:rsidRDefault="003D0226" w:rsidP="00CA4B74">
      <w:r w:rsidRPr="00293825">
        <w:rPr>
          <w:b/>
        </w:rPr>
        <w:t>§ 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 11 mit der Vertragserfüllung beginnt, so muss der Unternehmer den Verbraucher dazu auffordern, ihm ein ausdrücklich auf diese vorzeitige Vertragserfüllung gerichtetes Verlangen – im Fall eines außerhalb von Geschäftsräumen geschlo</w:t>
      </w:r>
      <w:r w:rsidRPr="00D42BA2">
        <w:t>s</w:t>
      </w:r>
      <w:r w:rsidRPr="00D42BA2">
        <w:t>senen Vertrags auf einem dauerhaften Datenträger – zu erklären.</w:t>
      </w:r>
    </w:p>
    <w:p w14:paraId="6E91E9D9" w14:textId="77777777" w:rsidR="00293825" w:rsidRPr="00D42BA2" w:rsidRDefault="00293825" w:rsidP="00CA4B74"/>
    <w:p w14:paraId="32C42CB0" w14:textId="77777777" w:rsidR="003D0226" w:rsidRPr="00D42BA2" w:rsidRDefault="003D0226" w:rsidP="00293825">
      <w:pPr>
        <w:pStyle w:val="berschrift4"/>
      </w:pPr>
      <w:r w:rsidRPr="00D42BA2">
        <w:lastRenderedPageBreak/>
        <w:t>Pflichten des Verbrauchers bei Rücktritt von einem Vertrag über Dienstleistungen, Energie- und Wasse</w:t>
      </w:r>
      <w:r w:rsidRPr="00D42BA2">
        <w:t>r</w:t>
      </w:r>
      <w:r w:rsidRPr="00D42BA2">
        <w:t>lieferungen oder digitale Inhalte</w:t>
      </w:r>
    </w:p>
    <w:p w14:paraId="2AF31B67" w14:textId="5B529251" w:rsidR="003D0226" w:rsidRDefault="00293825" w:rsidP="00CA4B74">
      <w:r w:rsidRPr="00293825">
        <w:rPr>
          <w:b/>
        </w:rPr>
        <w:t>§ 16</w:t>
      </w:r>
      <w:r w:rsidR="003D0226" w:rsidRPr="00293825">
        <w:rPr>
          <w:b/>
        </w:rPr>
        <w:t xml:space="preserve"> FAGG (1)</w:t>
      </w:r>
      <w:r w:rsidR="000C1296">
        <w:t xml:space="preserve">  </w:t>
      </w:r>
      <w:r w:rsidR="003D0226" w:rsidRPr="00D42BA2">
        <w:t>Tritt der Verbraucher nach § 11 Abs. 1 von einem Vertrag über Dienstleistungen oder über die in § 10 genannten Energie- und Wasserlieferungen zurück, nachdem er ein Verlangen gemäß § 10 erklärt und der Unternehmer hierauf mit der Vertragserfüllung begonnen hat, so hat er dem Unternehmer einen 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14:paraId="1A9DD0E8" w14:textId="77777777" w:rsidR="00293825" w:rsidRPr="00D42BA2" w:rsidRDefault="00293825" w:rsidP="00CA4B74"/>
    <w:p w14:paraId="4B6F127D" w14:textId="414342C5" w:rsidR="003D0226" w:rsidRDefault="003D0226" w:rsidP="00CA4B74">
      <w:r w:rsidRPr="00293825">
        <w:rPr>
          <w:b/>
        </w:rPr>
        <w:t>(2)</w:t>
      </w:r>
      <w:r w:rsidR="000C1296">
        <w:t xml:space="preserve">  </w:t>
      </w:r>
      <w:r w:rsidRPr="00D42BA2">
        <w:t>Die anteilige Zahlungspflicht nach Abs. 1 besteht nicht, wenn der Unternehmer seiner Information</w:t>
      </w:r>
      <w:r w:rsidRPr="00D42BA2">
        <w:t>s</w:t>
      </w:r>
      <w:r w:rsidRPr="00D42BA2">
        <w:t>pflicht nach § 4 Abs. 1 Z 8 und 10 nicht nachgekommen ist.</w:t>
      </w:r>
    </w:p>
    <w:p w14:paraId="4B9445B0" w14:textId="77777777" w:rsidR="00293825" w:rsidRPr="00D42BA2" w:rsidRDefault="00293825" w:rsidP="00CA4B74"/>
    <w:p w14:paraId="7F25179A" w14:textId="77777777" w:rsidR="003D0226" w:rsidRPr="00D42BA2" w:rsidRDefault="003D0226" w:rsidP="00293825">
      <w:pPr>
        <w:pStyle w:val="berschrift4"/>
      </w:pPr>
      <w:r w:rsidRPr="00D42BA2">
        <w:t>Ausnahmen vom Rücktrittsrecht</w:t>
      </w:r>
    </w:p>
    <w:p w14:paraId="7A6E3ACB" w14:textId="682C308E" w:rsidR="0024019B" w:rsidRDefault="00293825" w:rsidP="00CA4B74">
      <w:r>
        <w:rPr>
          <w:b/>
        </w:rPr>
        <w:t>§ 18</w:t>
      </w:r>
      <w:r w:rsidR="003D0226" w:rsidRPr="00293825">
        <w:rPr>
          <w:b/>
        </w:rPr>
        <w:t xml:space="preserve"> FAGG (1)</w:t>
      </w:r>
      <w:r w:rsidR="000C1296">
        <w:t xml:space="preserve">  </w:t>
      </w:r>
      <w:r w:rsidR="003D0226" w:rsidRPr="00D42BA2">
        <w:t>Der Verbraucher hat kein Rücktrittsrecht bei Fernabsatz- oder außerhalb von Geschäftsrä</w:t>
      </w:r>
      <w:r w:rsidR="003D0226" w:rsidRPr="00D42BA2">
        <w:t>u</w:t>
      </w:r>
      <w:r w:rsidR="003D0226" w:rsidRPr="00D42BA2">
        <w:t>men geschlossenen Verträgen über Dienstleistungen, wenn der Unternehmer – auf Grundlage eines ausdrücklichen Verlangens des Verbrauchers nach § 10 sowie einer Bestätigung des Verbrauchers über dessen Kenntnis vom Verlust des Rücktrittsrechts bei vollständiger Vertragserfüllung – noch vor Ablauf der Rücktrittsfrist nach § 11 mit der Ausführung der Dienstleistung begonnen hatte und die Dienstleistung sodann vollständig erbracht wurde.</w:t>
      </w:r>
    </w:p>
    <w:p w14:paraId="3AE4242D" w14:textId="77777777" w:rsidR="001E480C" w:rsidRDefault="001E480C" w:rsidP="00CA4B74"/>
    <w:p w14:paraId="340AFD70" w14:textId="77777777" w:rsidR="00860785" w:rsidRDefault="00860785" w:rsidP="00CA4B74"/>
    <w:p w14:paraId="24A9811D" w14:textId="77777777" w:rsidR="00860785" w:rsidRPr="00D42BA2" w:rsidRDefault="00860785" w:rsidP="00CA4B74"/>
    <w:p w14:paraId="287F0731" w14:textId="77777777" w:rsidR="00361D51" w:rsidRDefault="00361D51" w:rsidP="00AF1151">
      <w:pPr>
        <w:pStyle w:val="berschrift4"/>
      </w:pPr>
      <w:r w:rsidRPr="00D42BA2">
        <w:t>Interessent(en)</w:t>
      </w:r>
    </w:p>
    <w:p w14:paraId="2C43A81C" w14:textId="633F7625" w:rsidR="00361D51" w:rsidRPr="00D42BA2" w:rsidRDefault="00361D51" w:rsidP="00CA4B74">
      <w:pPr>
        <w:rPr>
          <w:rFonts w:cs="Calibri"/>
        </w:rPr>
      </w:pPr>
      <w:r w:rsidRPr="00D42BA2">
        <w:rPr>
          <w:rFonts w:cs="Calibri"/>
        </w:rPr>
        <w:t xml:space="preserve">Name(n): </w:t>
      </w:r>
      <w:bookmarkStart w:id="7" w:name="Text1"/>
      <w:r w:rsidR="00F50C25" w:rsidRPr="00D42BA2">
        <w:rPr>
          <w:rFonts w:cs="Calibri"/>
        </w:rPr>
        <w:fldChar w:fldCharType="begin">
          <w:ffData>
            <w:name w:val="Text1"/>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bookmarkStart w:id="8" w:name="_GoBack"/>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bookmarkEnd w:id="8"/>
      <w:r w:rsidR="00F50C25" w:rsidRPr="00D42BA2">
        <w:rPr>
          <w:rFonts w:cs="Calibri"/>
        </w:rPr>
        <w:fldChar w:fldCharType="end"/>
      </w:r>
      <w:bookmarkEnd w:id="7"/>
    </w:p>
    <w:p w14:paraId="3A9514B0" w14:textId="1FA39C18" w:rsidR="00361D51" w:rsidRPr="00D42BA2" w:rsidRDefault="00361D51" w:rsidP="00CA4B74">
      <w:pPr>
        <w:rPr>
          <w:rFonts w:cs="Calibri"/>
        </w:rPr>
      </w:pPr>
    </w:p>
    <w:p w14:paraId="0447679A" w14:textId="12177F91" w:rsidR="00361D51" w:rsidRPr="00D42BA2" w:rsidRDefault="00361D51" w:rsidP="00CA4B74">
      <w:pPr>
        <w:rPr>
          <w:rFonts w:cs="Calibri"/>
        </w:rPr>
      </w:pPr>
      <w:r w:rsidRPr="00D42BA2">
        <w:rPr>
          <w:rFonts w:cs="Calibri"/>
        </w:rPr>
        <w:t xml:space="preserve">Adresse(n): </w:t>
      </w:r>
      <w:bookmarkStart w:id="9" w:name="Text2"/>
      <w:r w:rsidR="00F50C25" w:rsidRPr="00D42BA2">
        <w:rPr>
          <w:rFonts w:cs="Calibri"/>
        </w:rPr>
        <w:fldChar w:fldCharType="begin">
          <w:ffData>
            <w:name w:val="Text2"/>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9"/>
    </w:p>
    <w:p w14:paraId="425E333F" w14:textId="2A603382" w:rsidR="00361D51" w:rsidRPr="00D42BA2" w:rsidRDefault="00361D51" w:rsidP="00CA4B74">
      <w:pPr>
        <w:rPr>
          <w:rFonts w:cs="Calibri"/>
        </w:rPr>
      </w:pPr>
    </w:p>
    <w:p w14:paraId="32E0C97C" w14:textId="4760E229" w:rsidR="00361D51" w:rsidRPr="00D42BA2" w:rsidRDefault="00361D51" w:rsidP="00CA4B74">
      <w:pPr>
        <w:rPr>
          <w:rFonts w:cs="Calibri"/>
        </w:rPr>
      </w:pPr>
      <w:r w:rsidRPr="00D42BA2">
        <w:rPr>
          <w:rFonts w:cs="Calibri"/>
        </w:rPr>
        <w:t>Tel.:</w:t>
      </w:r>
      <w:bookmarkStart w:id="10" w:name="Text3"/>
      <w:r w:rsidR="00AF1151">
        <w:rPr>
          <w:rFonts w:cs="Calibri"/>
        </w:rPr>
        <w:t xml:space="preserve"> </w:t>
      </w:r>
      <w:r w:rsidR="00F50C25" w:rsidRPr="00D42BA2">
        <w:rPr>
          <w:rFonts w:cs="Calibri"/>
        </w:rPr>
        <w:fldChar w:fldCharType="begin">
          <w:ffData>
            <w:name w:val="Text3"/>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10"/>
      <w:r w:rsidRPr="00D42BA2">
        <w:rPr>
          <w:rFonts w:cs="Calibri"/>
        </w:rPr>
        <w:tab/>
        <w:t xml:space="preserve"> E-Mail:</w:t>
      </w:r>
      <w:bookmarkStart w:id="11" w:name="Text4"/>
      <w:r w:rsidR="00AF1151">
        <w:rPr>
          <w:rFonts w:cs="Calibri"/>
        </w:rPr>
        <w:t xml:space="preserve"> </w:t>
      </w:r>
      <w:r w:rsidR="00F50C25" w:rsidRPr="00D42BA2">
        <w:rPr>
          <w:rFonts w:cs="Calibri"/>
        </w:rPr>
        <w:fldChar w:fldCharType="begin">
          <w:ffData>
            <w:name w:val="Text4"/>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11"/>
    </w:p>
    <w:p w14:paraId="6AF8C232" w14:textId="77777777" w:rsidR="00AF1151" w:rsidRDefault="00AF1151" w:rsidP="00CA4B74">
      <w:pPr>
        <w:rPr>
          <w:rFonts w:cs="Calibri"/>
        </w:rPr>
      </w:pPr>
    </w:p>
    <w:p w14:paraId="749E6C77" w14:textId="3A0426B2" w:rsidR="00361D51" w:rsidRPr="00D42BA2" w:rsidRDefault="00AF1151" w:rsidP="00CA4B74">
      <w:pPr>
        <w:rPr>
          <w:rFonts w:cs="Calibri"/>
        </w:rPr>
      </w:pPr>
      <w:r>
        <w:rPr>
          <w:rFonts w:cs="Calibri"/>
        </w:rPr>
        <w:t>H</w:t>
      </w:r>
      <w:r w:rsidR="00361D51" w:rsidRPr="00D42BA2">
        <w:rPr>
          <w:rFonts w:cs="Calibri"/>
        </w:rPr>
        <w:t xml:space="preserve">iermit widerrufe(n) ich/wir den von mir/uns am </w:t>
      </w:r>
      <w:r w:rsidR="00F50C25" w:rsidRPr="00D42BA2">
        <w:rPr>
          <w:rFonts w:cs="Calibri"/>
        </w:rPr>
        <w:fldChar w:fldCharType="begin">
          <w:ffData>
            <w:name w:val=""/>
            <w:enabled/>
            <w:calcOnExit w:val="0"/>
            <w:textInput/>
          </w:ffData>
        </w:fldChar>
      </w:r>
      <w:r w:rsidR="00361D51" w:rsidRPr="00D42BA2">
        <w:rPr>
          <w:rFonts w:cs="Calibri"/>
        </w:rPr>
        <w:instrText xml:space="preserve"> FORMTEXT </w:instrText>
      </w:r>
      <w:r w:rsidR="00F50C25" w:rsidRPr="00D42BA2">
        <w:rPr>
          <w:rFonts w:cs="Calibri"/>
        </w:rPr>
      </w:r>
      <w:r w:rsidR="00F50C25" w:rsidRPr="00D42BA2">
        <w:rPr>
          <w:rFonts w:cs="Calibri"/>
        </w:rPr>
        <w:fldChar w:fldCharType="separate"/>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F50C25" w:rsidRPr="00D42BA2">
        <w:rPr>
          <w:rFonts w:cs="Calibri"/>
        </w:rPr>
        <w:fldChar w:fldCharType="end"/>
      </w:r>
      <w:r w:rsidR="00361D51" w:rsidRPr="00D42BA2">
        <w:rPr>
          <w:rFonts w:cs="Calibri"/>
        </w:rPr>
        <w:t xml:space="preserve"> (Datum) </w:t>
      </w:r>
    </w:p>
    <w:p w14:paraId="7CB409F0" w14:textId="77777777" w:rsidR="00361D51" w:rsidRDefault="00361D51" w:rsidP="00CA4B74">
      <w:pPr>
        <w:rPr>
          <w:rFonts w:cs="Calibri"/>
        </w:rPr>
      </w:pPr>
      <w:r w:rsidRPr="00D42BA2">
        <w:rPr>
          <w:rFonts w:cs="Calibri"/>
        </w:rPr>
        <w:t>abgeschlossenen Vertrag über die Erbringung folgender Dienstleistung</w:t>
      </w:r>
    </w:p>
    <w:p w14:paraId="001E4F61" w14:textId="77777777" w:rsidR="00AF1151" w:rsidRPr="00D42BA2" w:rsidRDefault="00AF1151" w:rsidP="00CA4B74">
      <w:pPr>
        <w:rPr>
          <w:rFonts w:cs="Calibri"/>
        </w:rPr>
      </w:pPr>
    </w:p>
    <w:tbl>
      <w:tblPr>
        <w:tblpPr w:leftFromText="141" w:rightFromText="141" w:vertAnchor="page" w:horzAnchor="page" w:tblpX="2056" w:tblpY="6999"/>
        <w:tblW w:w="7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8"/>
      </w:tblGrid>
      <w:tr w:rsidR="00AF1151" w:rsidRPr="00D42BA2" w14:paraId="3421DB01" w14:textId="77777777" w:rsidTr="00AF1151">
        <w:trPr>
          <w:trHeight w:hRule="exact" w:val="536"/>
        </w:trPr>
        <w:tc>
          <w:tcPr>
            <w:tcW w:w="7808" w:type="dxa"/>
          </w:tcPr>
          <w:p w14:paraId="603D8B9C" w14:textId="77777777" w:rsidR="00AF1151" w:rsidRPr="00D42BA2" w:rsidRDefault="00AF1151" w:rsidP="00AF1151">
            <w:pPr>
              <w:pStyle w:val="berschrift3"/>
            </w:pPr>
            <w:r w:rsidRPr="00D42BA2">
              <w:t>Muster-Widerrufsformular</w:t>
            </w:r>
          </w:p>
        </w:tc>
      </w:tr>
    </w:tbl>
    <w:p w14:paraId="21EE2E01" w14:textId="68C36943" w:rsidR="00361D51" w:rsidRPr="00D42BA2"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666A3F">
        <w:rPr>
          <w:rFonts w:cs="Calibri"/>
        </w:rPr>
      </w:r>
      <w:r w:rsidR="00666A3F">
        <w:rPr>
          <w:rFonts w:cs="Calibri"/>
        </w:rPr>
        <w:fldChar w:fldCharType="separate"/>
      </w:r>
      <w:r w:rsidRPr="00D42BA2">
        <w:rPr>
          <w:rFonts w:cs="Calibri"/>
        </w:rPr>
        <w:fldChar w:fldCharType="end"/>
      </w:r>
      <w:r w:rsidR="00AF1151">
        <w:rPr>
          <w:rFonts w:cs="Calibri"/>
        </w:rPr>
        <w:t xml:space="preserve"> </w:t>
      </w:r>
      <w:r w:rsidR="00361D51" w:rsidRPr="00D42BA2">
        <w:rPr>
          <w:rFonts w:cs="Calibri"/>
        </w:rPr>
        <w:t>Alleinvermittlungsauftrag</w:t>
      </w:r>
    </w:p>
    <w:p w14:paraId="4967B2E8" w14:textId="2BAA2847" w:rsidR="00361D51" w:rsidRPr="00D42BA2"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666A3F">
        <w:rPr>
          <w:rFonts w:cs="Calibri"/>
        </w:rPr>
      </w:r>
      <w:r w:rsidR="00666A3F">
        <w:rPr>
          <w:rFonts w:cs="Calibri"/>
        </w:rPr>
        <w:fldChar w:fldCharType="separate"/>
      </w:r>
      <w:r w:rsidRPr="00D42BA2">
        <w:rPr>
          <w:rFonts w:cs="Calibri"/>
        </w:rPr>
        <w:fldChar w:fldCharType="end"/>
      </w:r>
      <w:r w:rsidR="00AF1151">
        <w:rPr>
          <w:rFonts w:cs="Calibri"/>
        </w:rPr>
        <w:t xml:space="preserve"> </w:t>
      </w:r>
      <w:r w:rsidR="00361D51" w:rsidRPr="00D42BA2">
        <w:rPr>
          <w:rFonts w:cs="Calibri"/>
        </w:rPr>
        <w:t>Vermittlungsauftrag</w:t>
      </w:r>
    </w:p>
    <w:p w14:paraId="2A474041" w14:textId="39D7E5B7" w:rsidR="00361D51" w:rsidRDefault="00F50C25"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sidR="00666A3F">
        <w:rPr>
          <w:rFonts w:cs="Calibri"/>
        </w:rPr>
      </w:r>
      <w:r w:rsidR="00666A3F">
        <w:rPr>
          <w:rFonts w:cs="Calibri"/>
        </w:rPr>
        <w:fldChar w:fldCharType="separate"/>
      </w:r>
      <w:r w:rsidRPr="00D42BA2">
        <w:rPr>
          <w:rFonts w:cs="Calibri"/>
        </w:rPr>
        <w:fldChar w:fldCharType="end"/>
      </w:r>
      <w:r w:rsidR="00AF1151">
        <w:rPr>
          <w:rFonts w:cs="Calibri"/>
        </w:rPr>
        <w:t xml:space="preserve"> </w:t>
      </w:r>
      <w:r w:rsidR="00361D51" w:rsidRPr="00D42BA2">
        <w:rPr>
          <w:rFonts w:cs="Calibri"/>
        </w:rPr>
        <w:t>Maklervertrag  mit dem Interessenten</w:t>
      </w:r>
    </w:p>
    <w:tbl>
      <w:tblPr>
        <w:tblpPr w:leftFromText="141" w:rightFromText="141" w:vertAnchor="page" w:horzAnchor="page" w:tblpX="2056" w:tblpY="7539"/>
        <w:tblW w:w="78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812"/>
      </w:tblGrid>
      <w:tr w:rsidR="00AF1151" w:rsidRPr="00D42BA2" w14:paraId="528972FF" w14:textId="77777777" w:rsidTr="00AF1151">
        <w:trPr>
          <w:trHeight w:val="1771"/>
        </w:trPr>
        <w:tc>
          <w:tcPr>
            <w:tcW w:w="7812" w:type="dxa"/>
            <w:tcBorders>
              <w:top w:val="single" w:sz="6" w:space="0" w:color="auto"/>
              <w:bottom w:val="single" w:sz="6" w:space="0" w:color="auto"/>
            </w:tcBorders>
          </w:tcPr>
          <w:p w14:paraId="62C2C6DE" w14:textId="77777777" w:rsidR="00AF1151" w:rsidRDefault="00AF1151" w:rsidP="00AF1151">
            <w:pPr>
              <w:rPr>
                <w:rFonts w:cs="Calibri"/>
              </w:rPr>
            </w:pPr>
          </w:p>
          <w:p w14:paraId="65541C72" w14:textId="77777777" w:rsidR="00AF1151" w:rsidRPr="00D42BA2" w:rsidRDefault="00AF1151" w:rsidP="00AF1151">
            <w:pPr>
              <w:rPr>
                <w:rFonts w:cs="Calibri"/>
              </w:rPr>
            </w:pPr>
            <w:r w:rsidRPr="00D42BA2">
              <w:rPr>
                <w:rFonts w:cs="Calibri"/>
              </w:rPr>
              <w:t>An (vom Unternehmer auszufüllen)</w:t>
            </w:r>
          </w:p>
          <w:p w14:paraId="66D438FF" w14:textId="77777777" w:rsidR="00AF1151" w:rsidRDefault="00AF1151" w:rsidP="00AF1151">
            <w:pPr>
              <w:rPr>
                <w:rFonts w:cs="Calibri"/>
              </w:rPr>
            </w:pPr>
            <w:r w:rsidRPr="00D42BA2">
              <w:rPr>
                <w:rFonts w:cs="Calibri"/>
              </w:rPr>
              <w:t>Immobilienmakler (Firma, Adresse, Faxnummer, E-Mail-Adresse):</w:t>
            </w:r>
          </w:p>
          <w:p w14:paraId="769B8AF1" w14:textId="77777777" w:rsidR="00AF1151" w:rsidRPr="00D42BA2" w:rsidRDefault="00AF1151" w:rsidP="00AF1151">
            <w:pPr>
              <w:rPr>
                <w:rFonts w:cs="Calibri"/>
              </w:rPr>
            </w:pPr>
          </w:p>
          <w:p w14:paraId="482E2681" w14:textId="77777777" w:rsidR="00AF1151" w:rsidRDefault="00AF1151" w:rsidP="00AF1151">
            <w:pPr>
              <w:rPr>
                <w:rFonts w:cs="Calibri"/>
              </w:rPr>
            </w:pPr>
            <w:r w:rsidRPr="00D42BA2">
              <w:rPr>
                <w:rFonts w:cs="Calibri"/>
                <w:noProof/>
                <w:lang w:val="de-AT" w:eastAsia="de-AT"/>
              </w:rPr>
              <w:drawing>
                <wp:inline distT="0" distB="0" distL="0" distR="0" wp14:anchorId="7E0D81D1" wp14:editId="673A1F51">
                  <wp:extent cx="2237390" cy="930448"/>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9235" cy="931215"/>
                          </a:xfrm>
                          <a:prstGeom prst="rect">
                            <a:avLst/>
                          </a:prstGeom>
                          <a:noFill/>
                          <a:ln>
                            <a:noFill/>
                          </a:ln>
                        </pic:spPr>
                      </pic:pic>
                    </a:graphicData>
                  </a:graphic>
                </wp:inline>
              </w:drawing>
            </w:r>
          </w:p>
          <w:p w14:paraId="2D87EC85" w14:textId="77777777" w:rsidR="00AF1151" w:rsidRPr="00D42BA2" w:rsidRDefault="00AF1151" w:rsidP="00AF1151">
            <w:pPr>
              <w:rPr>
                <w:rFonts w:cs="Calibri"/>
              </w:rPr>
            </w:pPr>
          </w:p>
        </w:tc>
      </w:tr>
    </w:tbl>
    <w:p w14:paraId="25D7F449" w14:textId="77777777" w:rsidR="00AF1151" w:rsidRDefault="00AF1151" w:rsidP="00CA4B74">
      <w:pPr>
        <w:rPr>
          <w:rFonts w:cs="Calibri"/>
        </w:rPr>
      </w:pPr>
    </w:p>
    <w:p w14:paraId="65D98CC7" w14:textId="77777777" w:rsidR="00AF1151" w:rsidRPr="00D42BA2" w:rsidRDefault="00AF1151" w:rsidP="00CA4B74">
      <w:pPr>
        <w:rPr>
          <w:rFonts w:cs="Calibri"/>
        </w:rPr>
      </w:pPr>
    </w:p>
    <w:p w14:paraId="0A78CC84" w14:textId="65FAAD4B" w:rsidR="00361D51" w:rsidRDefault="00361D51" w:rsidP="00CA4B74">
      <w:pPr>
        <w:rPr>
          <w:rFonts w:cs="Calibri"/>
        </w:rPr>
      </w:pPr>
      <w:r w:rsidRPr="00D42BA2">
        <w:rPr>
          <w:rFonts w:cs="Calibri"/>
        </w:rPr>
        <w:t xml:space="preserve">Datum </w:t>
      </w:r>
      <w:bookmarkStart w:id="12" w:name="Text27"/>
      <w:r w:rsidR="00F50C25" w:rsidRPr="00D42BA2">
        <w:rPr>
          <w:rFonts w:cs="Calibri"/>
        </w:rPr>
        <w:fldChar w:fldCharType="begin">
          <w:ffData>
            <w:name w:val="Text27"/>
            <w:enabled/>
            <w:calcOnExit w:val="0"/>
            <w:textInput/>
          </w:ffData>
        </w:fldChar>
      </w:r>
      <w:r w:rsidRPr="00D42BA2">
        <w:rPr>
          <w:rFonts w:cs="Calibri"/>
        </w:rPr>
        <w:instrText xml:space="preserve"> FORMTEXT </w:instrText>
      </w:r>
      <w:r w:rsidR="00F50C25" w:rsidRPr="00D42BA2">
        <w:rPr>
          <w:rFonts w:cs="Calibri"/>
        </w:rPr>
      </w:r>
      <w:r w:rsidR="00F50C25"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F50C25" w:rsidRPr="00D42BA2">
        <w:rPr>
          <w:rFonts w:cs="Calibri"/>
        </w:rPr>
        <w:fldChar w:fldCharType="end"/>
      </w:r>
      <w:bookmarkEnd w:id="12"/>
      <w:r w:rsidR="000C1296">
        <w:rPr>
          <w:rFonts w:cs="Calibri"/>
        </w:rPr>
        <w:t xml:space="preserve">    </w:t>
      </w:r>
      <w:r w:rsidR="00AF1151">
        <w:rPr>
          <w:rFonts w:cs="Calibri"/>
        </w:rPr>
        <w:tab/>
      </w:r>
      <w:r w:rsidR="00AF1151">
        <w:rPr>
          <w:rFonts w:cs="Calibri"/>
        </w:rPr>
        <w:tab/>
      </w:r>
      <w:r w:rsidRPr="00D42BA2">
        <w:rPr>
          <w:rFonts w:cs="Calibri"/>
        </w:rPr>
        <w:t>Unterschrift des Verbrauchers (nur bei Mitteilung auf Papier)</w:t>
      </w:r>
    </w:p>
    <w:p w14:paraId="27A30097" w14:textId="77777777" w:rsidR="00860785" w:rsidRPr="00D42BA2" w:rsidRDefault="00860785" w:rsidP="00860785"/>
    <w:p w14:paraId="574AA1B1" w14:textId="41003B77" w:rsidR="006D7E6F" w:rsidRDefault="006D7E6F">
      <w:pPr>
        <w:spacing w:line="240" w:lineRule="auto"/>
      </w:pPr>
      <w:r>
        <w:br w:type="page"/>
      </w:r>
    </w:p>
    <w:p w14:paraId="6529F6EA" w14:textId="77777777" w:rsidR="001063AD" w:rsidRPr="00D42BA2" w:rsidRDefault="001063AD" w:rsidP="00153604">
      <w:pPr>
        <w:pStyle w:val="berschrift3"/>
        <w:rPr>
          <w:lang w:val="de-DE"/>
        </w:rPr>
      </w:pPr>
      <w:r w:rsidRPr="00D42BA2">
        <w:rPr>
          <w:lang w:val="de-DE"/>
        </w:rPr>
        <w:lastRenderedPageBreak/>
        <w:t>2. Rücktritt vom Immobiliengeschäft nach § 30 a KSchG</w:t>
      </w:r>
    </w:p>
    <w:p w14:paraId="0C710C88" w14:textId="77777777"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14:paraId="55C650E0" w14:textId="77777777" w:rsidR="006D7E6F" w:rsidRDefault="001063AD" w:rsidP="00CA4B74">
      <w:pPr>
        <w:pStyle w:val="Aufzhlung1"/>
      </w:pPr>
      <w:r w:rsidRPr="00D42BA2">
        <w:t>er seine Vertragserklärung am Tag der erstmaligen Besichtigung des Vertragsobjektes abgegeben hat,</w:t>
      </w:r>
    </w:p>
    <w:p w14:paraId="474AC938" w14:textId="77777777" w:rsidR="006D7E6F" w:rsidRDefault="001063AD" w:rsidP="00CA4B74">
      <w:pPr>
        <w:pStyle w:val="Aufzhlung1"/>
      </w:pPr>
      <w:r w:rsidRPr="00D42BA2">
        <w:t>seine Erklärung auf den Erwerb eines Bestandrechts (insbes. Mietrechts), eines sonstigen Gebrauchs- oder Nutzungsrechts oder des Eigentums gerichtet ist, und zwar</w:t>
      </w:r>
    </w:p>
    <w:p w14:paraId="22331255" w14:textId="77777777" w:rsidR="006D7E6F" w:rsidRDefault="001063AD" w:rsidP="00CA4B74">
      <w:pPr>
        <w:pStyle w:val="Aufzhlung1"/>
      </w:pPr>
      <w:r w:rsidRPr="00D42BA2">
        <w:t>an einer Wohnung, an einem Einfamilienwohnhaus oder einer Liegenschaft, die zum Bau eines Einfamilienwohnhauses geeignet ist, und dies</w:t>
      </w:r>
    </w:p>
    <w:p w14:paraId="082D15E6" w14:textId="1C530CF0" w:rsidR="001063AD" w:rsidRPr="00D42BA2" w:rsidRDefault="001063AD" w:rsidP="00CA4B74">
      <w:pPr>
        <w:pStyle w:val="Aufzhlung1"/>
      </w:pPr>
      <w:r w:rsidRPr="00D42BA2">
        <w:t>zur Deckung des dringenden Wohnbedürfnisses des Verbrauchers oder eines nahen Angehörigen dienen soll.</w:t>
      </w:r>
    </w:p>
    <w:p w14:paraId="44ADCAFB" w14:textId="77777777" w:rsidR="001063AD" w:rsidRPr="00D42BA2" w:rsidRDefault="001063AD" w:rsidP="00CA4B74"/>
    <w:p w14:paraId="5A50E263" w14:textId="77777777"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14:paraId="6C09DCAF" w14:textId="77777777" w:rsidR="001063AD" w:rsidRPr="00D42BA2" w:rsidRDefault="001063AD" w:rsidP="00CA4B74">
      <w:pPr>
        <w:rPr>
          <w:noProof/>
        </w:rPr>
      </w:pPr>
      <w:r w:rsidRPr="00D42BA2">
        <w:t xml:space="preserve">Die Vereinbarung </w:t>
      </w:r>
      <w:r w:rsidR="00A20430" w:rsidRPr="00D42BA2">
        <w:rPr>
          <w:noProof/>
          <w:lang w:val="de-AT" w:eastAsia="de-AT"/>
        </w:rPr>
        <mc:AlternateContent>
          <mc:Choice Requires="wps">
            <w:drawing>
              <wp:anchor distT="0" distB="0" distL="114300" distR="114300" simplePos="0" relativeHeight="251681280" behindDoc="0" locked="1" layoutInCell="1" allowOverlap="1" wp14:anchorId="66B0CDFC" wp14:editId="27DB3D0D">
                <wp:simplePos x="0" y="0"/>
                <wp:positionH relativeFrom="column">
                  <wp:posOffset>10288905</wp:posOffset>
                </wp:positionH>
                <wp:positionV relativeFrom="page">
                  <wp:posOffset>6981190</wp:posOffset>
                </wp:positionV>
                <wp:extent cx="388620" cy="366395"/>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66395"/>
                        </a:xfrm>
                        <a:prstGeom prst="rect">
                          <a:avLst/>
                        </a:prstGeom>
                        <a:solidFill>
                          <a:sysClr val="window" lastClr="FFFFFF"/>
                        </a:solidFill>
                        <a:ln w="9525" cap="flat" cmpd="sng" algn="ctr">
                          <a:noFill/>
                          <a:prstDash val="solid"/>
                        </a:ln>
                        <a:effectLst/>
                      </wps:spPr>
                      <wps:txbx>
                        <w:txbxContent>
                          <w:p w14:paraId="188B4019" w14:textId="77777777" w:rsidR="00D96F78" w:rsidRPr="008221F9" w:rsidRDefault="00D96F78"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8" style="position:absolute;margin-left:810.15pt;margin-top:549.7pt;width:30.6pt;height:2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14:paraId="188B4019" w14:textId="77777777"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r w:rsidRPr="00D42BA2">
        <w:t>eines Angelds, Reugelds oder einer Anzahlung vor Ablauf der Rücktrittsfrist nach § 30 a KSchG ist unwirksam.</w:t>
      </w:r>
      <w:r w:rsidRPr="00D42BA2">
        <w:rPr>
          <w:noProof/>
        </w:rPr>
        <w:t xml:space="preserve"> </w:t>
      </w:r>
    </w:p>
    <w:p w14:paraId="516414EB" w14:textId="77777777" w:rsidR="00A2124C" w:rsidRPr="00D42BA2" w:rsidRDefault="00A2124C" w:rsidP="00CA4B74">
      <w:pPr>
        <w:rPr>
          <w:noProof/>
        </w:rPr>
      </w:pPr>
    </w:p>
    <w:p w14:paraId="3FB050E0" w14:textId="77777777"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14:paraId="1824C6A6" w14:textId="6A1B7D62"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14:paraId="55E58D8B" w14:textId="77777777" w:rsidR="001063AD" w:rsidRPr="00D42BA2" w:rsidRDefault="00A20430" w:rsidP="00CA4B74">
      <w:r w:rsidRPr="00D42BA2">
        <w:rPr>
          <w:noProof/>
          <w:lang w:val="de-AT" w:eastAsia="de-AT"/>
        </w:rPr>
        <mc:AlternateContent>
          <mc:Choice Requires="wps">
            <w:drawing>
              <wp:anchor distT="0" distB="0" distL="114300" distR="114300" simplePos="0" relativeHeight="251682304" behindDoc="0" locked="1" layoutInCell="1" allowOverlap="1" wp14:anchorId="20C1E2E8" wp14:editId="492AA730">
                <wp:simplePos x="0" y="0"/>
                <wp:positionH relativeFrom="column">
                  <wp:posOffset>9936480</wp:posOffset>
                </wp:positionH>
                <wp:positionV relativeFrom="page">
                  <wp:posOffset>7099935</wp:posOffset>
                </wp:positionV>
                <wp:extent cx="348615" cy="295275"/>
                <wp:effectExtent l="0" t="0" r="0" b="952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295275"/>
                        </a:xfrm>
                        <a:prstGeom prst="rect">
                          <a:avLst/>
                        </a:prstGeom>
                        <a:solidFill>
                          <a:sysClr val="window" lastClr="FFFFFF"/>
                        </a:solidFill>
                        <a:ln w="9525" cap="flat" cmpd="sng" algn="ctr">
                          <a:noFill/>
                          <a:prstDash val="solid"/>
                        </a:ln>
                        <a:effectLst/>
                      </wps:spPr>
                      <wps:txbx>
                        <w:txbxContent>
                          <w:p w14:paraId="37828841" w14:textId="77777777" w:rsidR="00D96F78" w:rsidRPr="008221F9" w:rsidRDefault="00D96F78"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9" style="position:absolute;margin-left:782.4pt;margin-top:559.05pt;width:27.4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14:paraId="37828841" w14:textId="77777777"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p>
    <w:p w14:paraId="6273F306" w14:textId="07A733B7" w:rsidR="001063AD" w:rsidRPr="00D42BA2" w:rsidRDefault="001063AD" w:rsidP="00153604">
      <w:pPr>
        <w:pStyle w:val="berschrift3"/>
        <w:rPr>
          <w:lang w:val="de-DE"/>
        </w:rPr>
      </w:pPr>
      <w:r w:rsidRPr="00D42BA2">
        <w:rPr>
          <w:lang w:val="de-DE"/>
        </w:rPr>
        <w:t xml:space="preserve">3. Rücktrittsrecht bei </w:t>
      </w:r>
      <w:r w:rsidR="003D66AB">
        <w:rPr>
          <w:lang w:val="de-DE"/>
        </w:rPr>
        <w:t>„</w:t>
      </w:r>
      <w:r w:rsidRPr="00D42BA2">
        <w:rPr>
          <w:lang w:val="de-DE"/>
        </w:rPr>
        <w:t>Haustürgeschäften</w:t>
      </w:r>
      <w:r w:rsidR="003D66AB">
        <w:rPr>
          <w:lang w:val="de-DE"/>
        </w:rPr>
        <w:t>“</w:t>
      </w:r>
      <w:r w:rsidRPr="00D42BA2">
        <w:rPr>
          <w:lang w:val="de-DE"/>
        </w:rPr>
        <w:t xml:space="preserve"> nach § 3 KSchG</w:t>
      </w:r>
    </w:p>
    <w:p w14:paraId="2EB23458" w14:textId="303718E9" w:rsidR="00361D51" w:rsidRDefault="00361D51" w:rsidP="00CA4B74">
      <w:pPr>
        <w:rPr>
          <w:rFonts w:cs="Calibri"/>
        </w:rPr>
      </w:pPr>
      <w:r w:rsidRPr="00D42BA2">
        <w:rPr>
          <w:rFonts w:cs="Calibri"/>
        </w:rPr>
        <w:t>Ist anzuwenden auf Verträge, die explizit vom Anwendungsbereich des Fern- und Auswärtsgeschäftegesetz (FAGG) ausgenommen sind</w:t>
      </w:r>
      <w:r w:rsidR="00E91B37">
        <w:rPr>
          <w:rFonts w:cs="Calibri"/>
        </w:rPr>
        <w:t>.</w:t>
      </w:r>
      <w:r w:rsidRPr="00D42BA2">
        <w:rPr>
          <w:rFonts w:cs="Calibri"/>
        </w:rPr>
        <w:t xml:space="preserve"> </w:t>
      </w:r>
    </w:p>
    <w:p w14:paraId="3BA61AE7" w14:textId="77777777" w:rsidR="006D7E6F" w:rsidRPr="00D42BA2" w:rsidRDefault="006D7E6F" w:rsidP="00CA4B74">
      <w:pPr>
        <w:rPr>
          <w:rFonts w:cs="Calibri"/>
        </w:rPr>
      </w:pPr>
    </w:p>
    <w:p w14:paraId="058ECFEA" w14:textId="77777777"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14:paraId="5D6EBE99" w14:textId="77777777" w:rsidR="006D7E6F" w:rsidRPr="006D7E6F" w:rsidRDefault="00361D51" w:rsidP="00CA4B74">
      <w:pPr>
        <w:pStyle w:val="Aufzhlung1"/>
        <w:rPr>
          <w:rFonts w:cs="Calibri"/>
        </w:rPr>
      </w:pPr>
      <w:r w:rsidRPr="00D42BA2">
        <w:t>weder in den Geschäftsräumen des Immobilienmaklers abgegeben,</w:t>
      </w:r>
    </w:p>
    <w:p w14:paraId="51510D07" w14:textId="7C92D450" w:rsidR="00361D51" w:rsidRDefault="00361D51" w:rsidP="00CA4B74">
      <w:pPr>
        <w:pStyle w:val="Aufzhlung1"/>
        <w:rPr>
          <w:rFonts w:cs="Calibri"/>
        </w:rPr>
      </w:pPr>
      <w:r w:rsidRPr="006D7E6F">
        <w:rPr>
          <w:rFonts w:cs="Calibri"/>
          <w:b/>
        </w:rPr>
        <w:t>noch die Geschäftsverbindung zur Schließung des Vertrages mit dem Immobilienmakler selbst</w:t>
      </w:r>
      <w:r w:rsidRPr="006D7E6F">
        <w:rPr>
          <w:rFonts w:cs="Calibri"/>
        </w:rPr>
        <w:t xml:space="preserve"> angebahnt hat, kann bis zum Zustandekommen des Vertrages oder danach binnen 14 Tagen  seinen Rücktritt erklären.</w:t>
      </w:r>
    </w:p>
    <w:p w14:paraId="27E7EE03" w14:textId="77777777" w:rsidR="006D7E6F" w:rsidRPr="006D7E6F" w:rsidRDefault="006D7E6F" w:rsidP="006D7E6F"/>
    <w:p w14:paraId="04FE311C" w14:textId="704F3404"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3D66AB">
        <w:rPr>
          <w:rFonts w:cs="Calibri"/>
        </w:rPr>
        <w:t>„</w:t>
      </w:r>
      <w:r w:rsidRPr="00D42BA2">
        <w:rPr>
          <w:rFonts w:cs="Calibri"/>
        </w:rPr>
        <w:t>Urkunde</w:t>
      </w:r>
      <w:r w:rsidR="003D66AB">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w:t>
      </w:r>
      <w:r w:rsidRPr="00D42BA2">
        <w:rPr>
          <w:rFonts w:cs="Calibri"/>
        </w:rPr>
        <w:t>k</w:t>
      </w:r>
      <w:r w:rsidRPr="00D42BA2">
        <w:rPr>
          <w:rFonts w:cs="Calibri"/>
        </w:rPr>
        <w:t>trittsrechts enthält.</w:t>
      </w:r>
    </w:p>
    <w:p w14:paraId="16E01DCA" w14:textId="77777777" w:rsidR="006D7E6F" w:rsidRDefault="006D7E6F" w:rsidP="00CA4B74">
      <w:pPr>
        <w:rPr>
          <w:rFonts w:cs="Calibri"/>
        </w:rPr>
      </w:pPr>
    </w:p>
    <w:p w14:paraId="60631177" w14:textId="26AEB19A"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14:paraId="2EE394BE" w14:textId="77777777" w:rsidR="006D7E6F" w:rsidRPr="00D42BA2" w:rsidRDefault="006D7E6F" w:rsidP="00CA4B74">
      <w:pPr>
        <w:rPr>
          <w:rFonts w:cs="Calibri"/>
        </w:rPr>
      </w:pPr>
    </w:p>
    <w:p w14:paraId="53A1D9F8" w14:textId="77777777"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14:paraId="6BCE0600" w14:textId="77777777" w:rsidR="006D7E6F" w:rsidRPr="00D42BA2" w:rsidRDefault="006D7E6F" w:rsidP="00CA4B74">
      <w:pPr>
        <w:rPr>
          <w:rFonts w:cs="Calibri"/>
        </w:rPr>
      </w:pPr>
    </w:p>
    <w:p w14:paraId="3E0F41FA" w14:textId="3686750A" w:rsidR="00591259" w:rsidRDefault="00591259" w:rsidP="00591259">
      <w:pPr>
        <w:rPr>
          <w:rFonts w:cs="Calibri"/>
        </w:rPr>
      </w:pPr>
      <w:r>
        <w:rPr>
          <w:rFonts w:cs="Calibri"/>
        </w:rPr>
        <w:br w:type="page"/>
      </w:r>
    </w:p>
    <w:p w14:paraId="4AC1D247" w14:textId="77777777" w:rsidR="001063AD" w:rsidRPr="00D42BA2" w:rsidRDefault="001063AD" w:rsidP="00153604">
      <w:pPr>
        <w:pStyle w:val="berschrift3"/>
        <w:rPr>
          <w:lang w:val="de-DE"/>
        </w:rPr>
      </w:pPr>
      <w:r w:rsidRPr="00D42BA2">
        <w:rPr>
          <w:lang w:val="de-DE"/>
        </w:rPr>
        <w:lastRenderedPageBreak/>
        <w:t>4. Das Rücktrittsrecht bei Nichteintritt maßgeblicher Umstände (§ 3 a KSchG)</w:t>
      </w:r>
    </w:p>
    <w:p w14:paraId="6653F074" w14:textId="77777777" w:rsidR="001063AD" w:rsidRPr="006D7E6F" w:rsidRDefault="001063AD" w:rsidP="00CA4B74">
      <w:pPr>
        <w:rPr>
          <w:b/>
        </w:rPr>
      </w:pPr>
      <w:r w:rsidRPr="006D7E6F">
        <w:rPr>
          <w:b/>
        </w:rPr>
        <w:t>Der Verbraucher kann von seinem Vertragsantrag oder vom Vertrag schriftlich zurück- treten, wenn</w:t>
      </w:r>
    </w:p>
    <w:p w14:paraId="4C72AC9E" w14:textId="77777777" w:rsidR="006D7E6F" w:rsidRDefault="001063AD" w:rsidP="00CA4B74">
      <w:pPr>
        <w:pStyle w:val="Aufzhlung1"/>
      </w:pPr>
      <w:r w:rsidRPr="00D42BA2">
        <w:t>ohne seine Veranlassung,</w:t>
      </w:r>
    </w:p>
    <w:p w14:paraId="0C41B2B5" w14:textId="77777777" w:rsidR="006D7E6F" w:rsidRDefault="001063AD" w:rsidP="00CA4B74">
      <w:pPr>
        <w:pStyle w:val="Aufzhlung1"/>
      </w:pPr>
      <w:r w:rsidRPr="00D42BA2">
        <w:t>maßgebliche Umstände,</w:t>
      </w:r>
    </w:p>
    <w:p w14:paraId="202CF613" w14:textId="77777777" w:rsidR="006D7E6F" w:rsidRDefault="001063AD" w:rsidP="006D7E6F">
      <w:pPr>
        <w:pStyle w:val="Aufzhlung1"/>
      </w:pPr>
      <w:r w:rsidRPr="00D42BA2">
        <w:t>die vom Unternehmer als wahrscheinlich dargestellt wurden,</w:t>
      </w:r>
    </w:p>
    <w:p w14:paraId="52159B56" w14:textId="77E8F145" w:rsidR="001063AD" w:rsidRPr="00D42BA2" w:rsidRDefault="001063AD" w:rsidP="006D7E6F">
      <w:pPr>
        <w:pStyle w:val="Aufzhlung1"/>
      </w:pPr>
      <w:r w:rsidRPr="00D42BA2">
        <w:t>nicht oder in erheblich geringerem Ausmaß eingetreten sind.</w:t>
      </w:r>
    </w:p>
    <w:p w14:paraId="21F5179F" w14:textId="77777777" w:rsidR="001063AD" w:rsidRPr="00D42BA2" w:rsidRDefault="001063AD" w:rsidP="006D7E6F"/>
    <w:p w14:paraId="5297FF62" w14:textId="77777777" w:rsidR="001063AD" w:rsidRPr="00D42BA2" w:rsidRDefault="001063AD" w:rsidP="006D7E6F">
      <w:r w:rsidRPr="006D7E6F">
        <w:rPr>
          <w:b/>
        </w:rPr>
        <w:t>Maßgebliche Umstände</w:t>
      </w:r>
      <w:r w:rsidRPr="00D42BA2">
        <w:t xml:space="preserve"> sind</w:t>
      </w:r>
    </w:p>
    <w:p w14:paraId="2C2D3D87" w14:textId="77777777" w:rsidR="001063AD" w:rsidRPr="00D42BA2" w:rsidRDefault="001063AD" w:rsidP="006D7E6F">
      <w:pPr>
        <w:pStyle w:val="Aufzhlung1"/>
      </w:pPr>
      <w:r w:rsidRPr="00D42BA2">
        <w:t>die erforderliche Mitwirkung oder Zustimmung eines Dritten,</w:t>
      </w:r>
    </w:p>
    <w:p w14:paraId="5E9E1F3C" w14:textId="77777777" w:rsidR="001063AD" w:rsidRPr="00D42BA2" w:rsidRDefault="001063AD" w:rsidP="006D7E6F">
      <w:pPr>
        <w:pStyle w:val="Aufzhlung1"/>
      </w:pPr>
      <w:r w:rsidRPr="00D42BA2">
        <w:t>steuerrechtliche Vorteile,</w:t>
      </w:r>
    </w:p>
    <w:p w14:paraId="73212DAA" w14:textId="77777777" w:rsidR="001063AD" w:rsidRPr="00D42BA2" w:rsidRDefault="001063AD" w:rsidP="006D7E6F">
      <w:pPr>
        <w:pStyle w:val="Aufzhlung1"/>
      </w:pPr>
      <w:r w:rsidRPr="00D42BA2">
        <w:t>eine öffentliche Förderung oder die Aussicht auf einen Kredit.</w:t>
      </w:r>
    </w:p>
    <w:p w14:paraId="23F6DE16" w14:textId="77777777" w:rsidR="001063AD" w:rsidRPr="00D42BA2" w:rsidRDefault="001063AD" w:rsidP="00CA4B74"/>
    <w:p w14:paraId="50B2AC49" w14:textId="77777777"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14:paraId="3E7CD103" w14:textId="77777777" w:rsidR="006D7E6F" w:rsidRPr="00D42BA2" w:rsidRDefault="006D7E6F" w:rsidP="00CA4B74"/>
    <w:p w14:paraId="7188527F" w14:textId="77777777" w:rsidR="00C91B72" w:rsidRPr="00D42BA2" w:rsidRDefault="00C91B72" w:rsidP="006D7E6F">
      <w:pPr>
        <w:pStyle w:val="berschrift4"/>
      </w:pPr>
      <w:r w:rsidRPr="00D42BA2">
        <w:t>Ausnahmen vom Rücktrittsrecht:</w:t>
      </w:r>
    </w:p>
    <w:p w14:paraId="45F81B90" w14:textId="77777777" w:rsidR="006D7E6F" w:rsidRDefault="00C91B72" w:rsidP="00CA4B74">
      <w:pPr>
        <w:pStyle w:val="Aufzhlung1"/>
      </w:pPr>
      <w:r w:rsidRPr="00D42BA2">
        <w:t>Wissen oder wissen müssen des Verbrauchers über den Nichteintritt bei den Vertragsverhandlungen.</w:t>
      </w:r>
    </w:p>
    <w:p w14:paraId="454E8BD5" w14:textId="77777777" w:rsidR="006D7E6F" w:rsidRDefault="00C91B72" w:rsidP="00CA4B74">
      <w:pPr>
        <w:pStyle w:val="Aufzhlung1"/>
      </w:pPr>
      <w:r w:rsidRPr="00D42BA2">
        <w:t>Im einzelnen ausgehandelter Ausschluss des Rücktrittsrechtes (formularmäßig nicht abdeckbar).</w:t>
      </w:r>
    </w:p>
    <w:p w14:paraId="68ED3C3E" w14:textId="715753CD" w:rsidR="00C91B72" w:rsidRPr="00D42BA2" w:rsidRDefault="00C91B72" w:rsidP="00CA4B74">
      <w:pPr>
        <w:pStyle w:val="Aufzhlung1"/>
      </w:pPr>
      <w:r w:rsidRPr="00D42BA2">
        <w:t>Angemessene Vertragsanpassung.</w:t>
      </w:r>
    </w:p>
    <w:p w14:paraId="702D0D95" w14:textId="77777777" w:rsidR="00C91B72" w:rsidRPr="00D42BA2" w:rsidRDefault="00C91B72" w:rsidP="00CA4B74"/>
    <w:p w14:paraId="0B6EFF06" w14:textId="76E01F50"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14:paraId="21BFC47F" w14:textId="77777777" w:rsidR="00C91B72" w:rsidRPr="00D42BA2" w:rsidRDefault="00C91B72" w:rsidP="00CA4B74">
      <w:r w:rsidRPr="00D42BA2">
        <w:t>Mit dem Bauträgervertragsgesetz wurden Schutzbestimmungen für die Erwerber von Rechten an erst zu errichtenden bzw. durchgreifend zu erneuernden Gebäuden, Wohnungen bzw. Geschäftsräumen g</w:t>
      </w:r>
      <w:r w:rsidRPr="00D42BA2">
        <w:t>e</w:t>
      </w:r>
      <w:r w:rsidRPr="00D42BA2">
        <w:t xml:space="preserve">schaffen. Das Gesetz ist nur auf Bauträgerverträge anzuwenden, bei denen </w:t>
      </w:r>
      <w:r w:rsidRPr="006D7E6F">
        <w:rPr>
          <w:b/>
        </w:rPr>
        <w:t>Vorauszahlungen</w:t>
      </w:r>
      <w:r w:rsidRPr="00D42BA2">
        <w:t xml:space="preserve"> von mehr als 150,– Euro pro Quadratmeter Nutzfläche zu leisten sind.</w:t>
      </w:r>
    </w:p>
    <w:p w14:paraId="54E20F88" w14:textId="77777777" w:rsidR="00C91B72" w:rsidRPr="00D42BA2" w:rsidRDefault="00C91B72" w:rsidP="00CA4B74"/>
    <w:p w14:paraId="674158F2" w14:textId="77777777"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14:paraId="61920263" w14:textId="77777777" w:rsidR="003657B3" w:rsidRDefault="00C91B72" w:rsidP="003657B3">
      <w:pPr>
        <w:pStyle w:val="Numm1"/>
      </w:pPr>
      <w:r w:rsidRPr="00D42BA2">
        <w:t>1.</w:t>
      </w:r>
      <w:r w:rsidR="003657B3">
        <w:tab/>
      </w:r>
      <w:r w:rsidRPr="00D42BA2">
        <w:t>d</w:t>
      </w:r>
      <w:r w:rsidR="003657B3">
        <w:t>en vorgesehenen Vertragsinhalt;</w:t>
      </w:r>
    </w:p>
    <w:p w14:paraId="30F824B9" w14:textId="77777777"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14:paraId="0675F230" w14:textId="77777777"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14:paraId="79984D1B" w14:textId="77777777" w:rsidR="007A5FA4" w:rsidRDefault="007A5FA4" w:rsidP="007A5FA4">
      <w:pPr>
        <w:pStyle w:val="Numm1"/>
      </w:pPr>
      <w:r>
        <w:t>4.</w:t>
      </w:r>
      <w:r>
        <w:tab/>
      </w:r>
      <w:r w:rsidR="00C91B72" w:rsidRPr="00D42BA2">
        <w:t>den vorgesehenen Wortlaut der ihm auszustellenden Sicherheit (wenn die Sicherungspflicht  schul</w:t>
      </w:r>
      <w:r w:rsidR="00C91B72" w:rsidRPr="00D42BA2">
        <w:t>d</w:t>
      </w:r>
      <w:r w:rsidR="00C91B72" w:rsidRPr="00D42BA2">
        <w:t>rechtlich (§ 8) ohne Bestellung eines Treuhänders (Garantie, Versicherung) erfüllt werden soll)</w:t>
      </w:r>
    </w:p>
    <w:p w14:paraId="74F81094" w14:textId="028FAF0A" w:rsidR="00C91B72" w:rsidRPr="00D42BA2" w:rsidRDefault="00C91B72" w:rsidP="007A5FA4">
      <w:pPr>
        <w:pStyle w:val="Numm1"/>
      </w:pPr>
      <w:r w:rsidRPr="00D42BA2">
        <w:t>5.</w:t>
      </w:r>
      <w:r w:rsidR="007A5FA4">
        <w:tab/>
      </w:r>
      <w:r w:rsidRPr="00D42BA2">
        <w:t>gegebenenfalls den vorgesehenen Wortlaut der Zusatzsicherheit nach § 9 Abs. 4 (wenn die Sicherung</w:t>
      </w:r>
      <w:r w:rsidRPr="00D42BA2">
        <w:t>s</w:t>
      </w:r>
      <w:r w:rsidRPr="00D42BA2">
        <w:t>pflicht des Bauträgers durch grundbücherliche Sicherstellung (§§ 9 und 10) erfüllt werden soll (Rate</w:t>
      </w:r>
      <w:r w:rsidRPr="00D42BA2">
        <w:t>n</w:t>
      </w:r>
      <w:r w:rsidRPr="00D42BA2">
        <w:t>plan A oder B))</w:t>
      </w:r>
    </w:p>
    <w:p w14:paraId="6BA0E0E5" w14:textId="77777777" w:rsidR="00C91B72" w:rsidRPr="00D42BA2" w:rsidRDefault="00C91B72" w:rsidP="00CA4B74"/>
    <w:p w14:paraId="15E0A290" w14:textId="77777777"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14:paraId="5D3ACF40" w14:textId="1F2EC1B3" w:rsidR="001E480C" w:rsidRDefault="001E480C">
      <w:pPr>
        <w:spacing w:line="240" w:lineRule="auto"/>
      </w:pPr>
    </w:p>
    <w:p w14:paraId="59E91181" w14:textId="5D5179AC"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beginnt, </w:t>
      </w:r>
      <w:r w:rsidRPr="00D42BA2">
        <w:t>sobald der Erwerber vom Unterbleiben der Wohnbauförderung informiert wird und gleichzeitig oder nachher eine schriftliche Belehrung über das Rücktrittsrecht erhält.</w:t>
      </w:r>
      <w:r w:rsidR="00F319F6">
        <w:br w:type="page"/>
      </w:r>
    </w:p>
    <w:p w14:paraId="21A6FC51" w14:textId="77777777" w:rsidR="00C91B72" w:rsidRPr="00D42BA2" w:rsidRDefault="00C91B72" w:rsidP="00CA4B74">
      <w:r w:rsidRPr="00D42BA2">
        <w:lastRenderedPageBreak/>
        <w:t xml:space="preserve">Das </w:t>
      </w:r>
      <w:r w:rsidRPr="007A5FA4">
        <w:rPr>
          <w:b/>
        </w:rPr>
        <w:t xml:space="preserve">Rücktrittsrecht erlischt </w:t>
      </w:r>
      <w:r w:rsidRPr="00D42BA2">
        <w:t>jedoch spätestens 6 Wochen nach Erhalt der Information über das Unterbleiben der Wohnbauförderung.</w:t>
      </w:r>
    </w:p>
    <w:p w14:paraId="1E2A8260" w14:textId="77777777" w:rsidR="00C91B72" w:rsidRPr="00D42BA2" w:rsidRDefault="00C91B72" w:rsidP="00CA4B74"/>
    <w:p w14:paraId="5FD85345" w14:textId="1CA8775C" w:rsidR="00C91B72" w:rsidRPr="00D42BA2" w:rsidRDefault="001E480C" w:rsidP="00CA4B74">
      <w:r w:rsidRPr="00D42BA2">
        <w:rPr>
          <w:noProof/>
          <w:lang w:val="de-AT" w:eastAsia="de-AT"/>
        </w:rPr>
        <mc:AlternateContent>
          <mc:Choice Requires="wps">
            <w:drawing>
              <wp:anchor distT="0" distB="0" distL="114300" distR="114300" simplePos="0" relativeHeight="251692544" behindDoc="0" locked="0" layoutInCell="1" allowOverlap="1" wp14:anchorId="76ED80B3" wp14:editId="5E75F2D2">
                <wp:simplePos x="0" y="0"/>
                <wp:positionH relativeFrom="column">
                  <wp:posOffset>0</wp:posOffset>
                </wp:positionH>
                <wp:positionV relativeFrom="paragraph">
                  <wp:posOffset>270510</wp:posOffset>
                </wp:positionV>
                <wp:extent cx="5039995" cy="1028700"/>
                <wp:effectExtent l="0" t="0" r="0" b="12700"/>
                <wp:wrapTopAndBottom/>
                <wp:docPr id="2"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1028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E174991" w14:textId="77777777" w:rsidR="00D96F78" w:rsidRPr="007A5FA4" w:rsidRDefault="00D96F78"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D96F78" w:rsidRPr="00D42BA2" w:rsidRDefault="00D96F78" w:rsidP="000136BE">
                            <w:r w:rsidRPr="00D42BA2">
                              <w:t>Die Absendung der Rücktrittserklärung am letzten Tag der Frist (Datum des Poststempels) genügt.</w:t>
                            </w:r>
                          </w:p>
                          <w:p w14:paraId="7AC4FCFB" w14:textId="36E199D7" w:rsidR="00D96F78" w:rsidRPr="008D4DFF" w:rsidRDefault="00D96F78"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0;margin-top:21.3pt;width:396.85pt;height: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14:paraId="0E174991" w14:textId="77777777" w:rsidR="00D96F78" w:rsidRPr="007A5FA4" w:rsidRDefault="00D96F78"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D96F78" w:rsidRPr="00D42BA2" w:rsidRDefault="00D96F78" w:rsidP="000136BE">
                      <w:r w:rsidRPr="00D42BA2">
                        <w:t>Die Absendung der Rücktrittserklärung am letzten Tag der Frist (Datum des Poststempels) genügt.</w:t>
                      </w:r>
                    </w:p>
                    <w:p w14:paraId="7AC4FCFB" w14:textId="36E199D7" w:rsidR="00D96F78" w:rsidRPr="008D4DFF" w:rsidRDefault="00D96F78"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mc:Fallback>
        </mc:AlternateContent>
      </w:r>
      <w:r w:rsidR="00C91B72" w:rsidRPr="00D42BA2">
        <w:t>Der Erwerber kann den Rücktritt dem Bauträger oder dem Treuhänder gegenüber schriftlich erklären.</w:t>
      </w:r>
    </w:p>
    <w:p w14:paraId="00274710" w14:textId="3287BE9E" w:rsidR="00C91B72" w:rsidRPr="00D42BA2" w:rsidRDefault="00C91B72" w:rsidP="00CA4B74"/>
    <w:p w14:paraId="224D358D" w14:textId="77777777" w:rsidR="0024019B" w:rsidRPr="00D42BA2" w:rsidRDefault="0024019B" w:rsidP="00CA4B74"/>
    <w:p w14:paraId="75441100" w14:textId="77777777" w:rsidR="00860785" w:rsidRDefault="00860785">
      <w:pPr>
        <w:spacing w:line="240" w:lineRule="auto"/>
      </w:pPr>
    </w:p>
    <w:p w14:paraId="7C625CBD" w14:textId="4F4D2B42" w:rsidR="001D6FB9" w:rsidRDefault="001D6FB9">
      <w:pPr>
        <w:spacing w:line="240" w:lineRule="auto"/>
      </w:pPr>
    </w:p>
    <w:p w14:paraId="5BBFAF42" w14:textId="77777777" w:rsidR="00AF1151" w:rsidRDefault="00AF1151">
      <w:pPr>
        <w:spacing w:line="240" w:lineRule="auto"/>
      </w:pPr>
    </w:p>
    <w:p w14:paraId="63B35F80" w14:textId="77777777" w:rsidR="00AF1151" w:rsidRDefault="00AF1151">
      <w:pPr>
        <w:spacing w:line="240" w:lineRule="auto"/>
      </w:pPr>
    </w:p>
    <w:p w14:paraId="73639A3F" w14:textId="77777777" w:rsidR="00AF1151" w:rsidRDefault="00AF1151">
      <w:pPr>
        <w:spacing w:line="240" w:lineRule="auto"/>
      </w:pPr>
    </w:p>
    <w:p w14:paraId="4F21608A" w14:textId="77777777" w:rsidR="00AF1151" w:rsidRDefault="00AF1151">
      <w:pPr>
        <w:spacing w:line="240" w:lineRule="auto"/>
      </w:pPr>
    </w:p>
    <w:p w14:paraId="4E817F80" w14:textId="77777777" w:rsidR="00AF1151" w:rsidRDefault="00AF1151">
      <w:pPr>
        <w:spacing w:line="240" w:lineRule="auto"/>
      </w:pPr>
    </w:p>
    <w:p w14:paraId="59052485" w14:textId="77777777" w:rsidR="00AF1151" w:rsidRDefault="00AF1151">
      <w:pPr>
        <w:spacing w:line="240" w:lineRule="auto"/>
      </w:pPr>
    </w:p>
    <w:p w14:paraId="3556E60C" w14:textId="77777777" w:rsidR="00AF1151" w:rsidRDefault="00AF1151">
      <w:pPr>
        <w:spacing w:line="240" w:lineRule="auto"/>
      </w:pPr>
    </w:p>
    <w:p w14:paraId="61C42B21" w14:textId="77777777" w:rsidR="00AF1151" w:rsidRDefault="00AF1151">
      <w:pPr>
        <w:spacing w:line="240" w:lineRule="auto"/>
      </w:pPr>
    </w:p>
    <w:p w14:paraId="3DB789D9" w14:textId="77777777" w:rsidR="00AF1151" w:rsidRDefault="00AF1151">
      <w:pPr>
        <w:spacing w:line="240" w:lineRule="auto"/>
      </w:pPr>
    </w:p>
    <w:p w14:paraId="45302326" w14:textId="77777777" w:rsidR="00AF1151" w:rsidRDefault="00AF1151">
      <w:pPr>
        <w:spacing w:line="240" w:lineRule="auto"/>
      </w:pPr>
    </w:p>
    <w:p w14:paraId="62C1300F" w14:textId="77777777" w:rsidR="00AF1151" w:rsidRDefault="00AF1151">
      <w:pPr>
        <w:spacing w:line="240" w:lineRule="auto"/>
      </w:pPr>
    </w:p>
    <w:p w14:paraId="285DA5B0" w14:textId="77777777" w:rsidR="00AF1151" w:rsidRDefault="00AF1151">
      <w:pPr>
        <w:spacing w:line="240" w:lineRule="auto"/>
      </w:pPr>
    </w:p>
    <w:p w14:paraId="2BAA1C8B" w14:textId="77777777" w:rsidR="00AF1151" w:rsidRDefault="00AF1151">
      <w:pPr>
        <w:spacing w:line="240" w:lineRule="auto"/>
      </w:pPr>
    </w:p>
    <w:p w14:paraId="3815BE8A" w14:textId="77777777" w:rsidR="00AF1151" w:rsidRDefault="00AF1151">
      <w:pPr>
        <w:spacing w:line="240" w:lineRule="auto"/>
      </w:pPr>
    </w:p>
    <w:p w14:paraId="353B76E5" w14:textId="77777777" w:rsidR="00AF1151" w:rsidRDefault="00AF1151">
      <w:pPr>
        <w:spacing w:line="240" w:lineRule="auto"/>
      </w:pPr>
    </w:p>
    <w:p w14:paraId="454D02F6" w14:textId="77777777" w:rsidR="00AF1151" w:rsidRDefault="00AF1151">
      <w:pPr>
        <w:spacing w:line="240" w:lineRule="auto"/>
      </w:pPr>
    </w:p>
    <w:p w14:paraId="3677740E" w14:textId="77777777" w:rsidR="00AF1151" w:rsidRDefault="00AF1151">
      <w:pPr>
        <w:spacing w:line="240" w:lineRule="auto"/>
      </w:pPr>
    </w:p>
    <w:p w14:paraId="1FAC0B03" w14:textId="77777777" w:rsidR="00AF1151" w:rsidRDefault="00AF1151">
      <w:pPr>
        <w:spacing w:line="240" w:lineRule="auto"/>
      </w:pPr>
    </w:p>
    <w:p w14:paraId="262F4856" w14:textId="77777777" w:rsidR="00AF1151" w:rsidRDefault="00AF1151">
      <w:pPr>
        <w:spacing w:line="240" w:lineRule="auto"/>
      </w:pPr>
    </w:p>
    <w:p w14:paraId="7EF6C156" w14:textId="77777777" w:rsidR="00AF1151" w:rsidRDefault="00AF1151">
      <w:pPr>
        <w:spacing w:line="240" w:lineRule="auto"/>
      </w:pPr>
    </w:p>
    <w:p w14:paraId="1CF044FE" w14:textId="77777777" w:rsidR="00AF1151" w:rsidRDefault="00AF1151">
      <w:pPr>
        <w:spacing w:line="240" w:lineRule="auto"/>
      </w:pPr>
    </w:p>
    <w:p w14:paraId="543470CE" w14:textId="77777777" w:rsidR="00860785" w:rsidRDefault="00860785">
      <w:pPr>
        <w:spacing w:line="240" w:lineRule="auto"/>
      </w:pPr>
    </w:p>
    <w:p w14:paraId="7AD878DB" w14:textId="77777777" w:rsidR="00860785" w:rsidRDefault="00860785">
      <w:pPr>
        <w:spacing w:line="240" w:lineRule="auto"/>
      </w:pPr>
    </w:p>
    <w:p w14:paraId="5DA16A95" w14:textId="77777777" w:rsidR="00860785" w:rsidRDefault="00860785">
      <w:pPr>
        <w:spacing w:line="240" w:lineRule="auto"/>
      </w:pPr>
    </w:p>
    <w:p w14:paraId="1482CE3E" w14:textId="77777777" w:rsidR="00860785" w:rsidRDefault="00860785">
      <w:pPr>
        <w:spacing w:line="240" w:lineRule="auto"/>
      </w:pPr>
    </w:p>
    <w:p w14:paraId="648CB160" w14:textId="4C022491" w:rsidR="008C1F74" w:rsidRPr="00B63585" w:rsidRDefault="00AF1151" w:rsidP="00CA4B74">
      <w:pPr>
        <w:rPr>
          <w:rStyle w:val="Kleingedrucktes"/>
        </w:rPr>
      </w:pPr>
      <w:r w:rsidRPr="00D42BA2">
        <w:rPr>
          <w:noProof/>
          <w:lang w:val="de-AT" w:eastAsia="de-AT"/>
        </w:rPr>
        <mc:AlternateContent>
          <mc:Choice Requires="wps">
            <w:drawing>
              <wp:anchor distT="0" distB="0" distL="114300" distR="114300" simplePos="0" relativeHeight="251687424" behindDoc="0" locked="0" layoutInCell="1" allowOverlap="1" wp14:anchorId="12EFDCAB" wp14:editId="7666AB1F">
                <wp:simplePos x="0" y="0"/>
                <wp:positionH relativeFrom="column">
                  <wp:posOffset>-69850</wp:posOffset>
                </wp:positionH>
                <wp:positionV relativeFrom="paragraph">
                  <wp:posOffset>39371</wp:posOffset>
                </wp:positionV>
                <wp:extent cx="5168900" cy="2971800"/>
                <wp:effectExtent l="0" t="0" r="38100" b="25400"/>
                <wp:wrapNone/>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8900" cy="2971800"/>
                        </a:xfrm>
                        <a:prstGeom prst="rect">
                          <a:avLst/>
                        </a:prstGeom>
                        <a:no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hteck 53" o:spid="_x0000_s1026" style="position:absolute;margin-left:-5.45pt;margin-top:3.1pt;width:407pt;height:23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" filled="f" strokecolor="black [3213]" strokeweight=".5pt">
                <v:path arrowok="t"/>
              </v:rect>
            </w:pict>
          </mc:Fallback>
        </mc:AlternateContent>
      </w:r>
    </w:p>
    <w:p w14:paraId="047D8D51" w14:textId="77777777" w:rsidR="002E1601" w:rsidRPr="00D42BA2" w:rsidRDefault="002E1601" w:rsidP="00CA4B74">
      <w:r w:rsidRPr="00D42BA2">
        <w:t>Dieses Formular wird Ihnen von der Firma</w:t>
      </w:r>
    </w:p>
    <w:p w14:paraId="0ACEA350" w14:textId="77777777" w:rsidR="002E1601" w:rsidRPr="00D42BA2" w:rsidRDefault="002E1601" w:rsidP="00CA4B74"/>
    <w:p w14:paraId="345BEDE8" w14:textId="6080E5F0" w:rsidR="002E1601" w:rsidRPr="00D42BA2" w:rsidRDefault="00666A3F" w:rsidP="00CA4B74">
      <w:sdt>
        <w:sdtPr>
          <w:id w:val="2130511434"/>
          <w:showingPlcHdr/>
          <w:picture/>
        </w:sdtPr>
        <w:sdtEndPr/>
        <w:sdtContent>
          <w:r w:rsidR="002E1601" w:rsidRPr="00D42BA2">
            <w:rPr>
              <w:noProof/>
              <w:lang w:val="de-AT" w:eastAsia="de-AT"/>
            </w:rPr>
            <w:drawing>
              <wp:inline distT="0" distB="0" distL="0" distR="0" wp14:anchorId="40CB3AA0" wp14:editId="30AC52A3">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p w14:paraId="45C2BFD0" w14:textId="77777777" w:rsidR="002E1601" w:rsidRPr="00D42BA2" w:rsidRDefault="002E1601" w:rsidP="00CA4B74"/>
    <w:p w14:paraId="5B4562EE" w14:textId="77777777" w:rsidR="002E1601" w:rsidRPr="00D42BA2" w:rsidRDefault="002E1601" w:rsidP="00CA4B74">
      <w:r w:rsidRPr="00D42BA2">
        <w:t>überreicht, welche als Makler tätig ist und durch</w:t>
      </w:r>
    </w:p>
    <w:p w14:paraId="0FF13289" w14:textId="77777777" w:rsidR="002E1601" w:rsidRPr="00D42BA2" w:rsidRDefault="002E1601" w:rsidP="00CA4B74"/>
    <w:p w14:paraId="332C5EBA" w14:textId="1927EB11" w:rsidR="002E1601" w:rsidRPr="00D42BA2" w:rsidRDefault="002E1601" w:rsidP="00CA4B74">
      <w:r w:rsidRPr="00D42BA2">
        <w:t>Herrn / Frau</w:t>
      </w:r>
      <w:r w:rsidR="000C1296">
        <w:t xml:space="preserve">  </w:t>
      </w:r>
      <w:r w:rsidRPr="00D42BA2">
        <w:t xml:space="preserve">  </w:t>
      </w:r>
      <w:sdt>
        <w:sdtPr>
          <w:id w:val="1973947684"/>
          <w:showingPlcHdr/>
          <w:text/>
        </w:sdtPr>
        <w:sdtEndPr/>
        <w:sdtContent>
          <w:r w:rsidRPr="00D42BA2">
            <w:t>Klicken Sie hier, um Text einzugeben.</w:t>
          </w:r>
        </w:sdtContent>
      </w:sdt>
      <w:r w:rsidR="000C1296">
        <w:t xml:space="preserve">  </w:t>
      </w:r>
      <w:r w:rsidRPr="00D42BA2">
        <w:t xml:space="preserve">  vertreten ist.</w:t>
      </w:r>
    </w:p>
    <w:p w14:paraId="483ADECF" w14:textId="77777777" w:rsidR="002E1601" w:rsidRPr="00D42BA2" w:rsidRDefault="002E1601" w:rsidP="00CA4B74"/>
    <w:p w14:paraId="158291DB" w14:textId="77777777" w:rsidR="002E1601" w:rsidRDefault="002E1601" w:rsidP="00CA4B74">
      <w:r w:rsidRPr="00D42BA2">
        <w:t>Entsprechend dem bestehenden Geschäftsgebrauch kann der Makler als Doppelmakler tätig sein.</w:t>
      </w:r>
    </w:p>
    <w:p w14:paraId="2DC329AE" w14:textId="77777777" w:rsidR="001D6FB9" w:rsidRPr="00D42BA2" w:rsidRDefault="001D6FB9" w:rsidP="00CA4B74"/>
    <w:p w14:paraId="0CE13779" w14:textId="25F16F08" w:rsidR="008C1F74" w:rsidRPr="00D42BA2" w:rsidRDefault="00196B8B" w:rsidP="00CA4B74">
      <w:r w:rsidRPr="00D42BA2">
        <w:t>Der Makler steht mit dem zu vermittelnden Dritten in</w:t>
      </w:r>
      <w:r w:rsidR="000C1296">
        <w:t xml:space="preserve">  </w:t>
      </w:r>
      <w:sdt>
        <w:sdtPr>
          <w:id w:val="-1289047620"/>
        </w:sdtPr>
        <w:sdtEndPr/>
        <w:sdtContent>
          <w:r w:rsidRPr="00D42BA2">
            <w:rPr>
              <w:rFonts w:ascii="Menlo Bold" w:eastAsia="MS Gothic" w:hAnsi="Menlo Bold" w:cs="Menlo Bold"/>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1439570298"/>
        </w:sdtPr>
        <w:sdtEndPr/>
        <w:sdtContent>
          <w:r w:rsidRPr="00D42BA2">
            <w:rPr>
              <w:rFonts w:ascii="Menlo Bold" w:eastAsia="MS Gothic" w:hAnsi="Menlo Bold" w:cs="Menlo Bold"/>
            </w:rPr>
            <w:t>☐</w:t>
          </w:r>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w:t>
      </w:r>
      <w:r w:rsidRPr="00D42BA2">
        <w:t>i</w:t>
      </w:r>
      <w:r w:rsidRPr="00D42BA2">
        <w:t>chen Naheverhältnis.</w:t>
      </w:r>
    </w:p>
    <w:sectPr w:rsidR="008C1F74" w:rsidRPr="00D42BA2" w:rsidSect="00650EDC">
      <w:footerReference w:type="even" r:id="rId15"/>
      <w:footerReference w:type="default" r:id="rId16"/>
      <w:pgSz w:w="11901" w:h="16840" w:code="9"/>
      <w:pgMar w:top="1418" w:right="1985" w:bottom="1418" w:left="1985" w:header="0" w:footer="680" w:gutter="0"/>
      <w:cols w:space="145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766B" w14:textId="77777777" w:rsidR="00D96F78" w:rsidRDefault="00D96F78" w:rsidP="008C1F74">
      <w:r>
        <w:separator/>
      </w:r>
    </w:p>
  </w:endnote>
  <w:endnote w:type="continuationSeparator" w:id="0">
    <w:p w14:paraId="62A85A6E" w14:textId="77777777" w:rsidR="00D96F78" w:rsidRDefault="00D96F78" w:rsidP="008C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4D78" w14:textId="77777777" w:rsidR="00D96F78" w:rsidRDefault="00D96F78" w:rsidP="00BC698F">
    <w:pPr>
      <w:framePr w:wrap="around" w:vAnchor="text" w:hAnchor="margin" w:xAlign="center" w:y="1"/>
    </w:pPr>
    <w:r>
      <w:fldChar w:fldCharType="begin"/>
    </w:r>
    <w:r>
      <w:instrText xml:space="preserve">PAGE  </w:instrText>
    </w:r>
    <w:r>
      <w:fldChar w:fldCharType="end"/>
    </w:r>
  </w:p>
  <w:p w14:paraId="1788B106" w14:textId="77777777" w:rsidR="00D96F78" w:rsidRDefault="00D96F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C717" w14:textId="442B0300" w:rsidR="00D96F78" w:rsidRDefault="00D96F78" w:rsidP="00BC698F">
    <w:pPr>
      <w:framePr w:wrap="around" w:vAnchor="text" w:hAnchor="margin" w:xAlign="center" w:y="1"/>
    </w:pPr>
    <w:r>
      <w:t xml:space="preserve">– </w:t>
    </w:r>
    <w:r>
      <w:fldChar w:fldCharType="begin"/>
    </w:r>
    <w:r>
      <w:instrText xml:space="preserve">PAGE  </w:instrText>
    </w:r>
    <w:r>
      <w:fldChar w:fldCharType="separate"/>
    </w:r>
    <w:r w:rsidR="00666A3F">
      <w:rPr>
        <w:noProof/>
      </w:rPr>
      <w:t>11</w:t>
    </w:r>
    <w:r>
      <w:fldChar w:fldCharType="end"/>
    </w:r>
    <w:r>
      <w:t xml:space="preserve"> –</w:t>
    </w:r>
  </w:p>
  <w:p w14:paraId="6AF4485C" w14:textId="77777777" w:rsidR="00D96F78" w:rsidRDefault="00D96F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47D8E" w14:textId="77777777" w:rsidR="00D96F78" w:rsidRDefault="00D96F78" w:rsidP="008C1F74">
      <w:r>
        <w:separator/>
      </w:r>
    </w:p>
  </w:footnote>
  <w:footnote w:type="continuationSeparator" w:id="0">
    <w:p w14:paraId="07F79D22" w14:textId="77777777" w:rsidR="00D96F78" w:rsidRDefault="00D96F78" w:rsidP="008C1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35077CEA"/>
    <w:multiLevelType w:val="hybridMultilevel"/>
    <w:tmpl w:val="7BD4F020"/>
    <w:lvl w:ilvl="0" w:tplc="B8BA51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0F2194"/>
    <w:multiLevelType w:val="hybridMultilevel"/>
    <w:tmpl w:val="496C49FC"/>
    <w:lvl w:ilvl="0" w:tplc="CA163EA0">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10"/>
  </w:num>
  <w:num w:numId="3">
    <w:abstractNumId w:val="2"/>
  </w:num>
  <w:num w:numId="4">
    <w:abstractNumId w:val="9"/>
  </w:num>
  <w:num w:numId="5">
    <w:abstractNumId w:val="1"/>
  </w:num>
  <w:num w:numId="6">
    <w:abstractNumId w:val="8"/>
  </w:num>
  <w:num w:numId="7">
    <w:abstractNumId w:val="5"/>
  </w:num>
  <w:num w:numId="8">
    <w:abstractNumId w:val="7"/>
  </w:num>
  <w:num w:numId="9">
    <w:abstractNumId w:val="0"/>
  </w:num>
  <w:num w:numId="10">
    <w:abstractNumId w:val="6"/>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iNVcKt6CZRy4N83QeEMtD7eJa9E=" w:salt="frsVBndllnl8yVAdDNiV9A=="/>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E4BD5"/>
    <w:rsid w:val="000017DF"/>
    <w:rsid w:val="000076FF"/>
    <w:rsid w:val="000136BE"/>
    <w:rsid w:val="0003101F"/>
    <w:rsid w:val="000371CF"/>
    <w:rsid w:val="00037B1E"/>
    <w:rsid w:val="00040D49"/>
    <w:rsid w:val="00047689"/>
    <w:rsid w:val="000500F3"/>
    <w:rsid w:val="0005071B"/>
    <w:rsid w:val="00052C8B"/>
    <w:rsid w:val="000535E1"/>
    <w:rsid w:val="0007771A"/>
    <w:rsid w:val="00080AA2"/>
    <w:rsid w:val="00084187"/>
    <w:rsid w:val="000A13DA"/>
    <w:rsid w:val="000A5608"/>
    <w:rsid w:val="000B1FD3"/>
    <w:rsid w:val="000B6E52"/>
    <w:rsid w:val="000C1296"/>
    <w:rsid w:val="000D0793"/>
    <w:rsid w:val="000D6012"/>
    <w:rsid w:val="000E093B"/>
    <w:rsid w:val="00104B3E"/>
    <w:rsid w:val="001063AD"/>
    <w:rsid w:val="00122D2A"/>
    <w:rsid w:val="001246FD"/>
    <w:rsid w:val="00124B7D"/>
    <w:rsid w:val="00140375"/>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FB9"/>
    <w:rsid w:val="001E480C"/>
    <w:rsid w:val="001E68A5"/>
    <w:rsid w:val="001E7074"/>
    <w:rsid w:val="001F0EC4"/>
    <w:rsid w:val="001F3C9D"/>
    <w:rsid w:val="001F444D"/>
    <w:rsid w:val="001F4E8F"/>
    <w:rsid w:val="002160D4"/>
    <w:rsid w:val="00227BC3"/>
    <w:rsid w:val="00236449"/>
    <w:rsid w:val="00237B3C"/>
    <w:rsid w:val="0024019B"/>
    <w:rsid w:val="0024348E"/>
    <w:rsid w:val="002544DE"/>
    <w:rsid w:val="00284FAE"/>
    <w:rsid w:val="00291624"/>
    <w:rsid w:val="00293825"/>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1B8B"/>
    <w:rsid w:val="003343EA"/>
    <w:rsid w:val="00361968"/>
    <w:rsid w:val="00361D51"/>
    <w:rsid w:val="003657B3"/>
    <w:rsid w:val="00382070"/>
    <w:rsid w:val="003953DB"/>
    <w:rsid w:val="003A3483"/>
    <w:rsid w:val="003A4205"/>
    <w:rsid w:val="003B1497"/>
    <w:rsid w:val="003D0226"/>
    <w:rsid w:val="003D66AB"/>
    <w:rsid w:val="003E7623"/>
    <w:rsid w:val="003F13D6"/>
    <w:rsid w:val="003F4D1D"/>
    <w:rsid w:val="003F7B41"/>
    <w:rsid w:val="00402EDA"/>
    <w:rsid w:val="004104E2"/>
    <w:rsid w:val="004164BB"/>
    <w:rsid w:val="00417A6E"/>
    <w:rsid w:val="00426EB0"/>
    <w:rsid w:val="00434244"/>
    <w:rsid w:val="00441CC3"/>
    <w:rsid w:val="00442E6B"/>
    <w:rsid w:val="00446C32"/>
    <w:rsid w:val="00450344"/>
    <w:rsid w:val="00457255"/>
    <w:rsid w:val="00467424"/>
    <w:rsid w:val="004715E2"/>
    <w:rsid w:val="004741FB"/>
    <w:rsid w:val="00493A24"/>
    <w:rsid w:val="004B41C7"/>
    <w:rsid w:val="004B657D"/>
    <w:rsid w:val="004B66FB"/>
    <w:rsid w:val="004C3313"/>
    <w:rsid w:val="004C38FA"/>
    <w:rsid w:val="004D490A"/>
    <w:rsid w:val="004E584A"/>
    <w:rsid w:val="004F3C88"/>
    <w:rsid w:val="00510B93"/>
    <w:rsid w:val="00511C09"/>
    <w:rsid w:val="00512A3A"/>
    <w:rsid w:val="005248A1"/>
    <w:rsid w:val="00531FA3"/>
    <w:rsid w:val="0053656A"/>
    <w:rsid w:val="0054025E"/>
    <w:rsid w:val="0058491E"/>
    <w:rsid w:val="00591259"/>
    <w:rsid w:val="005A2517"/>
    <w:rsid w:val="005B0D2E"/>
    <w:rsid w:val="005B12FB"/>
    <w:rsid w:val="005C782E"/>
    <w:rsid w:val="005D7917"/>
    <w:rsid w:val="005F3754"/>
    <w:rsid w:val="005F6C07"/>
    <w:rsid w:val="00601BD4"/>
    <w:rsid w:val="00601C67"/>
    <w:rsid w:val="0063331F"/>
    <w:rsid w:val="006409E0"/>
    <w:rsid w:val="00641336"/>
    <w:rsid w:val="0064393F"/>
    <w:rsid w:val="00647444"/>
    <w:rsid w:val="00650EDC"/>
    <w:rsid w:val="00662B23"/>
    <w:rsid w:val="006653D1"/>
    <w:rsid w:val="00666A3F"/>
    <w:rsid w:val="0068076C"/>
    <w:rsid w:val="006812CB"/>
    <w:rsid w:val="00694536"/>
    <w:rsid w:val="006C354A"/>
    <w:rsid w:val="006C4B6E"/>
    <w:rsid w:val="006D3778"/>
    <w:rsid w:val="006D7E6F"/>
    <w:rsid w:val="006E71D9"/>
    <w:rsid w:val="006F07D8"/>
    <w:rsid w:val="006F1467"/>
    <w:rsid w:val="00721110"/>
    <w:rsid w:val="00726EB6"/>
    <w:rsid w:val="0075487C"/>
    <w:rsid w:val="0075621C"/>
    <w:rsid w:val="007709A3"/>
    <w:rsid w:val="00772AE3"/>
    <w:rsid w:val="007751B7"/>
    <w:rsid w:val="00780F03"/>
    <w:rsid w:val="00781E14"/>
    <w:rsid w:val="00791F2A"/>
    <w:rsid w:val="007A5FA4"/>
    <w:rsid w:val="007A61AC"/>
    <w:rsid w:val="007B08CD"/>
    <w:rsid w:val="007C22D9"/>
    <w:rsid w:val="007C351B"/>
    <w:rsid w:val="007C4A51"/>
    <w:rsid w:val="007E76D3"/>
    <w:rsid w:val="007F0AEB"/>
    <w:rsid w:val="008048C6"/>
    <w:rsid w:val="00814F33"/>
    <w:rsid w:val="008221F9"/>
    <w:rsid w:val="00826C00"/>
    <w:rsid w:val="0083354D"/>
    <w:rsid w:val="008362C8"/>
    <w:rsid w:val="00853A6A"/>
    <w:rsid w:val="00856982"/>
    <w:rsid w:val="00860785"/>
    <w:rsid w:val="008613C8"/>
    <w:rsid w:val="008625EF"/>
    <w:rsid w:val="008672B0"/>
    <w:rsid w:val="0087089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5531F"/>
    <w:rsid w:val="0096436A"/>
    <w:rsid w:val="00967BCE"/>
    <w:rsid w:val="009829D2"/>
    <w:rsid w:val="009856B9"/>
    <w:rsid w:val="00995A28"/>
    <w:rsid w:val="009A5504"/>
    <w:rsid w:val="009A59F0"/>
    <w:rsid w:val="009B1C60"/>
    <w:rsid w:val="009C13E5"/>
    <w:rsid w:val="009D2BC2"/>
    <w:rsid w:val="009D32FA"/>
    <w:rsid w:val="009E59F1"/>
    <w:rsid w:val="009E6DE0"/>
    <w:rsid w:val="009F1DE6"/>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6430"/>
    <w:rsid w:val="00A973EC"/>
    <w:rsid w:val="00AA39D8"/>
    <w:rsid w:val="00AA75DA"/>
    <w:rsid w:val="00AB7B05"/>
    <w:rsid w:val="00AC4EF6"/>
    <w:rsid w:val="00AE3783"/>
    <w:rsid w:val="00AE456E"/>
    <w:rsid w:val="00AE4AA3"/>
    <w:rsid w:val="00AF1151"/>
    <w:rsid w:val="00AF176B"/>
    <w:rsid w:val="00AF2A6D"/>
    <w:rsid w:val="00AF4197"/>
    <w:rsid w:val="00AF5E78"/>
    <w:rsid w:val="00AF798F"/>
    <w:rsid w:val="00B041F3"/>
    <w:rsid w:val="00B13E45"/>
    <w:rsid w:val="00B62078"/>
    <w:rsid w:val="00B63585"/>
    <w:rsid w:val="00B70E63"/>
    <w:rsid w:val="00B835B9"/>
    <w:rsid w:val="00B84703"/>
    <w:rsid w:val="00B87725"/>
    <w:rsid w:val="00BA469C"/>
    <w:rsid w:val="00BB68AB"/>
    <w:rsid w:val="00BC2DBF"/>
    <w:rsid w:val="00BC698F"/>
    <w:rsid w:val="00BD5BD6"/>
    <w:rsid w:val="00BE2CB7"/>
    <w:rsid w:val="00BF4745"/>
    <w:rsid w:val="00BF67B0"/>
    <w:rsid w:val="00C1039E"/>
    <w:rsid w:val="00C140CD"/>
    <w:rsid w:val="00C21978"/>
    <w:rsid w:val="00C4011F"/>
    <w:rsid w:val="00C47130"/>
    <w:rsid w:val="00C56D09"/>
    <w:rsid w:val="00C6119A"/>
    <w:rsid w:val="00C74C1C"/>
    <w:rsid w:val="00C84F05"/>
    <w:rsid w:val="00C91B72"/>
    <w:rsid w:val="00CA4B74"/>
    <w:rsid w:val="00CB4B09"/>
    <w:rsid w:val="00CC0197"/>
    <w:rsid w:val="00CC253C"/>
    <w:rsid w:val="00CC4B30"/>
    <w:rsid w:val="00CC726E"/>
    <w:rsid w:val="00CD2172"/>
    <w:rsid w:val="00D06EDB"/>
    <w:rsid w:val="00D100F6"/>
    <w:rsid w:val="00D1338F"/>
    <w:rsid w:val="00D32ED1"/>
    <w:rsid w:val="00D405B0"/>
    <w:rsid w:val="00D42BA2"/>
    <w:rsid w:val="00D631C9"/>
    <w:rsid w:val="00D6390E"/>
    <w:rsid w:val="00D63B90"/>
    <w:rsid w:val="00D66DC1"/>
    <w:rsid w:val="00D825C6"/>
    <w:rsid w:val="00D86858"/>
    <w:rsid w:val="00D930B7"/>
    <w:rsid w:val="00D9533F"/>
    <w:rsid w:val="00D96F78"/>
    <w:rsid w:val="00DA0125"/>
    <w:rsid w:val="00DA6AB3"/>
    <w:rsid w:val="00DC0291"/>
    <w:rsid w:val="00DC02EC"/>
    <w:rsid w:val="00DC06D3"/>
    <w:rsid w:val="00DE516D"/>
    <w:rsid w:val="00DF6C92"/>
    <w:rsid w:val="00E0312E"/>
    <w:rsid w:val="00E041AE"/>
    <w:rsid w:val="00E203E4"/>
    <w:rsid w:val="00E2340C"/>
    <w:rsid w:val="00E24A7E"/>
    <w:rsid w:val="00E32446"/>
    <w:rsid w:val="00E40D25"/>
    <w:rsid w:val="00E52148"/>
    <w:rsid w:val="00E712F2"/>
    <w:rsid w:val="00E91B37"/>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5C1"/>
    <w:rsid w:val="00F86CD7"/>
    <w:rsid w:val="00F97506"/>
    <w:rsid w:val="00FC63C8"/>
    <w:rsid w:val="00FC6E11"/>
    <w:rsid w:val="00FD3CC3"/>
    <w:rsid w:val="00FF09E7"/>
    <w:rsid w:val="00FF278F"/>
    <w:rsid w:val="00FF517F"/>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783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14:ligatures w14:val="standard"/>
    </w:rPr>
  </w:style>
  <w:style w:type="table" w:styleId="Tabellenraster">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14:ligatures w14:val="standard"/>
    </w:rPr>
  </w:style>
  <w:style w:type="table" w:styleId="Tabellenraster">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maschadruck.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ovi.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maschadruck.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ovi.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5751-627A-4282-9199-40DF2F7C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5456</Words>
  <Characters>34379</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Pernica Ursula, WKÖ FV-Immobilien</cp:lastModifiedBy>
  <cp:revision>4</cp:revision>
  <cp:lastPrinted>2014-06-04T10:03:00Z</cp:lastPrinted>
  <dcterms:created xsi:type="dcterms:W3CDTF">2014-06-04T10:03:00Z</dcterms:created>
  <dcterms:modified xsi:type="dcterms:W3CDTF">2014-06-04T13:17:00Z</dcterms:modified>
</cp:coreProperties>
</file>